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4C0802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7BBF369" w:rsidR="00012D13" w:rsidRPr="00792489" w:rsidRDefault="00012D13" w:rsidP="00792489">
      <w:pPr>
        <w:pStyle w:val="Normlnweb"/>
        <w:jc w:val="center"/>
        <w:rPr>
          <w:rFonts w:ascii="Arial" w:hAnsi="Arial" w:cs="Arial"/>
          <w:b/>
          <w:color w:val="4472C4"/>
          <w:sz w:val="44"/>
          <w:szCs w:val="44"/>
        </w:rPr>
      </w:pPr>
      <w:r w:rsidRPr="00D870E4">
        <w:rPr>
          <w:rFonts w:ascii="Arial" w:hAnsi="Arial" w:cs="Arial"/>
          <w:b/>
          <w:color w:val="4472C4"/>
          <w:sz w:val="44"/>
          <w:szCs w:val="44"/>
        </w:rPr>
        <w:t>„</w:t>
      </w:r>
      <w:r w:rsidRPr="00D870E4">
        <w:rPr>
          <w:rFonts w:ascii="Arial" w:hAnsi="Arial" w:cs="Arial"/>
          <w:b/>
          <w:bCs/>
          <w:color w:val="4472C4"/>
          <w:sz w:val="44"/>
          <w:szCs w:val="44"/>
        </w:rPr>
        <w:t>Styk dítěte v pěstounské péči, v ústavní výchově, a v zařízeních pro děti vyžadující okamžitou pomoc s biologickým rodičem-základní informace</w:t>
      </w:r>
      <w:r w:rsidRPr="00D870E4">
        <w:rPr>
          <w:rFonts w:ascii="Arial" w:hAnsi="Arial" w:cs="Arial"/>
          <w:b/>
          <w:color w:val="4472C4"/>
          <w:sz w:val="44"/>
          <w:szCs w:val="44"/>
        </w:rPr>
        <w:t>“</w:t>
      </w:r>
    </w:p>
    <w:p w14:paraId="3C5BD482" w14:textId="715D287C" w:rsidR="00012D13" w:rsidRPr="00012D13" w:rsidRDefault="00012D13" w:rsidP="00012D13">
      <w:pPr>
        <w:jc w:val="both"/>
        <w:rPr>
          <w:rFonts w:ascii="Arial" w:hAnsi="Arial" w:cs="Arial"/>
        </w:rPr>
      </w:pPr>
      <w:r w:rsidRPr="00012D13">
        <w:rPr>
          <w:rFonts w:ascii="Arial" w:hAnsi="Arial" w:cs="Arial"/>
          <w:b/>
        </w:rPr>
        <w:t xml:space="preserve">akreditace MPSV: </w:t>
      </w:r>
      <w:r w:rsidRPr="00012D13">
        <w:rPr>
          <w:rFonts w:ascii="Arial" w:hAnsi="Arial" w:cs="Arial"/>
        </w:rPr>
        <w:t>Styk dítěte v pěstounské péči, v ústavní výchově, a v zařízeních pro děti vyžadující okamžitou pomoc s biologickým rodičem-základní informace</w:t>
      </w:r>
      <w:r>
        <w:rPr>
          <w:rFonts w:ascii="Arial" w:hAnsi="Arial" w:cs="Arial"/>
        </w:rPr>
        <w:t xml:space="preserve">. </w:t>
      </w:r>
      <w:r w:rsidRPr="00012D13">
        <w:rPr>
          <w:rFonts w:ascii="Arial" w:hAnsi="Arial" w:cs="Arial"/>
        </w:rPr>
        <w:t xml:space="preserve"> Akreditace č.</w:t>
      </w:r>
      <w:r>
        <w:rPr>
          <w:rFonts w:ascii="Arial" w:hAnsi="Arial" w:cs="Arial"/>
        </w:rPr>
        <w:t>:</w:t>
      </w:r>
      <w:r w:rsidRPr="00012D13">
        <w:rPr>
          <w:rFonts w:ascii="Arial" w:hAnsi="Arial" w:cs="Arial"/>
        </w:rPr>
        <w:t xml:space="preserve"> </w:t>
      </w:r>
      <w:r w:rsidRPr="00012D13">
        <w:rPr>
          <w:rFonts w:ascii="TimesNewRomanUnicode,Bold" w:hAnsi="TimesNewRomanUnicode,Bold" w:cs="TimesNewRomanUnicode,Bold"/>
        </w:rPr>
        <w:t>A2021/0207-SP</w:t>
      </w:r>
      <w:r w:rsidRPr="00012D13">
        <w:rPr>
          <w:rFonts w:ascii="Arial" w:hAnsi="Arial" w:cs="Arial"/>
        </w:rPr>
        <w:t>. (8. hodin)</w:t>
      </w:r>
    </w:p>
    <w:p w14:paraId="29F44E94" w14:textId="616A6F84" w:rsidR="00012D13" w:rsidRPr="00012D13" w:rsidRDefault="00012D13" w:rsidP="00012D13">
      <w:pPr>
        <w:rPr>
          <w:rFonts w:ascii="Arial" w:hAnsi="Arial" w:cs="Arial"/>
        </w:rPr>
      </w:pPr>
      <w:r w:rsidRPr="00012D13">
        <w:rPr>
          <w:rFonts w:ascii="Arial" w:hAnsi="Arial" w:cs="Arial"/>
          <w:b/>
        </w:rPr>
        <w:t>akreditace MVČR</w:t>
      </w:r>
      <w:r w:rsidRPr="00012D13">
        <w:rPr>
          <w:rFonts w:ascii="Arial" w:hAnsi="Arial" w:cs="Arial"/>
        </w:rPr>
        <w:t>: Styk dítěte v pěstounské péči, v ústavní výchově, a v zařízeních pro děti vyžadující okamžitou pomoc s biologickým rodičem-základní informace</w:t>
      </w:r>
      <w:r>
        <w:rPr>
          <w:rFonts w:ascii="Arial" w:hAnsi="Arial" w:cs="Arial"/>
        </w:rPr>
        <w:t xml:space="preserve">, </w:t>
      </w:r>
      <w:r w:rsidRPr="00012D13">
        <w:rPr>
          <w:rFonts w:ascii="Arial" w:hAnsi="Arial" w:cs="Arial"/>
        </w:rPr>
        <w:t xml:space="preserve">Akreditace č.: </w:t>
      </w:r>
      <w:r w:rsidRPr="00012D13">
        <w:rPr>
          <w:rFonts w:ascii="Arial-BoldMT" w:hAnsi="Arial-BoldMT" w:cs="Arial-BoldMT"/>
        </w:rPr>
        <w:t>AK/PV-</w:t>
      </w:r>
      <w:r w:rsidR="005F3954">
        <w:rPr>
          <w:rFonts w:ascii="Arial-BoldMT" w:hAnsi="Arial-BoldMT" w:cs="Arial-BoldMT"/>
        </w:rPr>
        <w:t>301</w:t>
      </w:r>
      <w:r w:rsidR="00456D5C">
        <w:rPr>
          <w:rFonts w:ascii="Arial-BoldMT" w:hAnsi="Arial-BoldMT" w:cs="Arial-BoldMT"/>
        </w:rPr>
        <w:t>/</w:t>
      </w:r>
      <w:r w:rsidRPr="00012D13">
        <w:rPr>
          <w:rFonts w:ascii="Arial-BoldMT" w:hAnsi="Arial-BoldMT" w:cs="Arial-BoldMT"/>
        </w:rPr>
        <w:t>202</w:t>
      </w:r>
      <w:r w:rsidR="005F3954">
        <w:rPr>
          <w:rFonts w:ascii="Arial-BoldMT" w:hAnsi="Arial-BoldMT" w:cs="Arial-BoldMT"/>
        </w:rPr>
        <w:t>4</w:t>
      </w:r>
      <w:r w:rsidRPr="00012D13">
        <w:rPr>
          <w:rFonts w:ascii="Arial" w:hAnsi="Arial" w:cs="Arial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693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90855DD" w:rsidR="007C6CBC" w:rsidRPr="00012D13" w:rsidRDefault="00012D13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12D1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Styk dítěte v pěstounské péči, v ústavní výchově, a v zařízeních pro děti vyžadující okamžitou pomoc s biologickým rodičem-základní informace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3A8FB60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012D13" w:rsidRPr="00012D13">
              <w:t>1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207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456D5C">
              <w:rPr>
                <w:rFonts w:ascii="Arial-BoldMT" w:hAnsi="Arial-BoldMT" w:cs="Arial-BoldMT"/>
              </w:rPr>
              <w:t>301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456D5C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233F1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4181798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79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1130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45C8A0C" w:rsidR="007C6CBC" w:rsidRPr="00233F18" w:rsidRDefault="00012D1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17C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Mgr. et Mgr. Martin Doležal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SWE (Social Work England), člen Profesní komory sociálně-právní ochrany dětí (PKSPOD)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4C03E6C" w:rsidR="007C6CBC" w:rsidRPr="00BD5CC2" w:rsidRDefault="00012D13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. 2024 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79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79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79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1C3FC7B" w:rsidR="00792489" w:rsidRPr="00792489" w:rsidRDefault="00792489" w:rsidP="007C6C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41C84D7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Úvod</w:t>
      </w:r>
    </w:p>
    <w:p w14:paraId="45210E09" w14:textId="77777777" w:rsidR="00012D13" w:rsidRDefault="00012D13" w:rsidP="00012D13">
      <w:pPr>
        <w:shd w:val="clear" w:color="auto" w:fill="FFFFFF"/>
        <w:ind w:left="1440"/>
        <w:jc w:val="both"/>
      </w:pPr>
      <w:r w:rsidRPr="00047130">
        <w:t>Představení tématu, základní pojmy.</w:t>
      </w:r>
    </w:p>
    <w:p w14:paraId="2024589F" w14:textId="77777777" w:rsidR="00012D13" w:rsidRPr="00047130" w:rsidRDefault="00012D13" w:rsidP="00012D13">
      <w:pPr>
        <w:shd w:val="clear" w:color="auto" w:fill="FFFFFF"/>
        <w:ind w:left="1440"/>
        <w:jc w:val="both"/>
      </w:pPr>
    </w:p>
    <w:p w14:paraId="2D688E13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Vstup do problematiky mezinárodních dokumentů vztahujících a se k problematice styku dítěte s biologickým rodičem</w:t>
      </w:r>
    </w:p>
    <w:p w14:paraId="1F1F3F3A" w14:textId="77777777" w:rsidR="00012D13" w:rsidRPr="00047130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 w:rsidRPr="00047130">
        <w:t>Úmluva o právech dítěte a judikatura Evropského soudu pro lidská práva (ESLP) v otázce styku dítěte s biologickým rodičem</w:t>
      </w:r>
    </w:p>
    <w:p w14:paraId="0CC96320" w14:textId="77777777" w:rsidR="00012D13" w:rsidRPr="00047130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 w:rsidRPr="00047130">
        <w:t>Občanský zákoník a judikatura soudů v otázce styku dítěte s biologickým rodičem</w:t>
      </w:r>
    </w:p>
    <w:p w14:paraId="24EC67F1" w14:textId="77777777" w:rsidR="00012D13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 w:rsidRPr="00047130">
        <w:t>Asistovaný styk s</w:t>
      </w:r>
      <w:r>
        <w:t> </w:t>
      </w:r>
      <w:r w:rsidRPr="00047130">
        <w:t>dítětem</w:t>
      </w:r>
    </w:p>
    <w:p w14:paraId="1C5C4D90" w14:textId="77777777" w:rsidR="00012D13" w:rsidRPr="00047130" w:rsidRDefault="00012D13" w:rsidP="00012D13">
      <w:pPr>
        <w:shd w:val="clear" w:color="auto" w:fill="FFFFFF"/>
        <w:ind w:left="1440"/>
        <w:jc w:val="both"/>
      </w:pPr>
    </w:p>
    <w:p w14:paraId="1C184BF4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Styk dítěte v pěstounské péči s biologickým rodičem</w:t>
      </w:r>
    </w:p>
    <w:p w14:paraId="6B26A3C8" w14:textId="77777777" w:rsidR="00012D13" w:rsidRPr="00047130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047130">
        <w:t>Povinnosti pěstounů ze zákona</w:t>
      </w:r>
    </w:p>
    <w:p w14:paraId="44662F2F" w14:textId="77777777" w:rsidR="00012D13" w:rsidRPr="00047130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047130">
        <w:t>Povinnosti pověřené osoby a standardy kvality</w:t>
      </w:r>
    </w:p>
    <w:p w14:paraId="1F2CFDE9" w14:textId="77777777" w:rsidR="00012D13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047130">
        <w:t>Styk dítěte s rodičem ve výkonu trestu odnětí svobody</w:t>
      </w:r>
    </w:p>
    <w:p w14:paraId="1C159356" w14:textId="77777777" w:rsidR="00012D13" w:rsidRPr="00047130" w:rsidRDefault="00012D13" w:rsidP="00012D13">
      <w:pPr>
        <w:shd w:val="clear" w:color="auto" w:fill="FFFFFF"/>
        <w:ind w:left="2160"/>
        <w:jc w:val="both"/>
      </w:pPr>
    </w:p>
    <w:p w14:paraId="02C20CDC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Styk dítěte v ústavní výchově s biologickým rodičem</w:t>
      </w:r>
    </w:p>
    <w:p w14:paraId="6973F364" w14:textId="77777777" w:rsidR="00012D13" w:rsidRPr="00047130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 w:rsidRPr="00047130">
        <w:t>Principy, za kterých probíhá pobyt dítěte v ústavní výchově ve vztahu ke kontaktu dítěte s biologickým rodičem</w:t>
      </w:r>
    </w:p>
    <w:p w14:paraId="204D2843" w14:textId="77777777" w:rsidR="00012D13" w:rsidRPr="00047130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 w:rsidRPr="00047130">
        <w:t>Povinnosti ústavního zařízení a standardy kvality</w:t>
      </w:r>
    </w:p>
    <w:p w14:paraId="4B0E5028" w14:textId="77777777" w:rsidR="00012D13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 w:rsidRPr="00047130">
        <w:t>Povinnost OSPOD</w:t>
      </w:r>
    </w:p>
    <w:p w14:paraId="7F25E2BF" w14:textId="77777777" w:rsidR="00012D13" w:rsidRPr="00047130" w:rsidRDefault="00012D13" w:rsidP="00012D13">
      <w:pPr>
        <w:shd w:val="clear" w:color="auto" w:fill="FFFFFF"/>
        <w:ind w:left="2160"/>
        <w:jc w:val="both"/>
      </w:pPr>
    </w:p>
    <w:p w14:paraId="6B78BFE1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Styk dítěte v zařízeních pro děti vyžadující okamžitou pomoc s biologickým rodičem</w:t>
      </w:r>
    </w:p>
    <w:p w14:paraId="12661CBE" w14:textId="77777777" w:rsidR="00012D13" w:rsidRDefault="00012D13" w:rsidP="00012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</w:pPr>
      <w:r w:rsidRPr="00D55BAD">
        <w:t xml:space="preserve">Povinnosti zařízení pro děti vyžadující okamžitou pomoc a standardy </w:t>
      </w:r>
      <w:r>
        <w:t xml:space="preserve">     </w:t>
      </w:r>
      <w:r w:rsidRPr="00D55BAD">
        <w:t>kvality</w:t>
      </w:r>
    </w:p>
    <w:p w14:paraId="72695E31" w14:textId="77777777" w:rsidR="00012D13" w:rsidRPr="00D55BAD" w:rsidRDefault="00012D13" w:rsidP="00012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</w:pPr>
      <w:r w:rsidRPr="00D55BAD">
        <w:t>Povinnost OSPOD</w:t>
      </w:r>
    </w:p>
    <w:p w14:paraId="4F4F6E58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D55BAD">
        <w:rPr>
          <w:b/>
          <w:bCs/>
        </w:rPr>
        <w:t>Závěr</w:t>
      </w:r>
    </w:p>
    <w:p w14:paraId="3548F937" w14:textId="77777777" w:rsidR="00012D13" w:rsidRPr="00D55BAD" w:rsidRDefault="00012D13" w:rsidP="00012D13">
      <w:pPr>
        <w:shd w:val="clear" w:color="auto" w:fill="FFFFFF"/>
        <w:ind w:left="1440"/>
        <w:jc w:val="both"/>
      </w:pPr>
      <w:r w:rsidRPr="00D55BAD">
        <w:t>Souhrn problematiky, dotazy posluchačů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77FA17AD" w:rsidR="008F2A71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</w:t>
      </w:r>
      <w:r w:rsidR="0079248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3F674482" w14:textId="77777777" w:rsidR="00792489" w:rsidRPr="0070755E" w:rsidRDefault="00792489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AA7A" w14:textId="77777777" w:rsidR="008D6676" w:rsidRDefault="008D6676" w:rsidP="007C6CBC">
      <w:pPr>
        <w:spacing w:after="0" w:line="240" w:lineRule="auto"/>
      </w:pPr>
      <w:r>
        <w:separator/>
      </w:r>
    </w:p>
  </w:endnote>
  <w:endnote w:type="continuationSeparator" w:id="0">
    <w:p w14:paraId="6581C258" w14:textId="77777777" w:rsidR="008D6676" w:rsidRDefault="008D667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BEBF" w14:textId="77777777" w:rsidR="008D6676" w:rsidRDefault="008D6676" w:rsidP="007C6CBC">
      <w:pPr>
        <w:spacing w:after="0" w:line="240" w:lineRule="auto"/>
      </w:pPr>
      <w:r>
        <w:separator/>
      </w:r>
    </w:p>
  </w:footnote>
  <w:footnote w:type="continuationSeparator" w:id="0">
    <w:p w14:paraId="692D7703" w14:textId="77777777" w:rsidR="008D6676" w:rsidRDefault="008D667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6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8"/>
  </w:num>
  <w:num w:numId="5" w16cid:durableId="618420199">
    <w:abstractNumId w:val="7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5"/>
  </w:num>
  <w:num w:numId="9" w16cid:durableId="1857570525">
    <w:abstractNumId w:val="0"/>
  </w:num>
  <w:num w:numId="10" w16cid:durableId="1082332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13574A"/>
    <w:rsid w:val="001B5815"/>
    <w:rsid w:val="001D4FA4"/>
    <w:rsid w:val="00205A98"/>
    <w:rsid w:val="00233F18"/>
    <w:rsid w:val="0037371C"/>
    <w:rsid w:val="00456D5C"/>
    <w:rsid w:val="004D48AE"/>
    <w:rsid w:val="00510E17"/>
    <w:rsid w:val="005F3954"/>
    <w:rsid w:val="00600517"/>
    <w:rsid w:val="00627E4F"/>
    <w:rsid w:val="0070755E"/>
    <w:rsid w:val="00792489"/>
    <w:rsid w:val="007C6CBC"/>
    <w:rsid w:val="008604CF"/>
    <w:rsid w:val="008D6676"/>
    <w:rsid w:val="008F2A71"/>
    <w:rsid w:val="00905829"/>
    <w:rsid w:val="00921419"/>
    <w:rsid w:val="00921AAF"/>
    <w:rsid w:val="00A3241C"/>
    <w:rsid w:val="00A970EB"/>
    <w:rsid w:val="00BD5CC2"/>
    <w:rsid w:val="00C31138"/>
    <w:rsid w:val="00C71753"/>
    <w:rsid w:val="00CE2A1E"/>
    <w:rsid w:val="00D665A0"/>
    <w:rsid w:val="00D70C16"/>
    <w:rsid w:val="00DA6492"/>
    <w:rsid w:val="00E369EF"/>
    <w:rsid w:val="00E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2024-05-18T04:40:00Z</dcterms:created>
  <dcterms:modified xsi:type="dcterms:W3CDTF">2024-05-18T04:49:00Z</dcterms:modified>
</cp:coreProperties>
</file>