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AC2664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56CB5F5" w14:textId="0E9851B5" w:rsidR="00DC5475" w:rsidRPr="002C6386" w:rsidRDefault="00DC5475" w:rsidP="0009519D">
      <w:pPr>
        <w:jc w:val="center"/>
        <w:rPr>
          <w:b/>
          <w:color w:val="4472C4"/>
          <w:sz w:val="48"/>
          <w:szCs w:val="48"/>
        </w:rPr>
      </w:pPr>
      <w:r w:rsidRPr="002C6386">
        <w:rPr>
          <w:rFonts w:ascii="Arial" w:hAnsi="Arial" w:cs="Arial"/>
          <w:b/>
          <w:color w:val="4472C4" w:themeColor="accent1"/>
          <w:sz w:val="48"/>
          <w:szCs w:val="48"/>
          <w:shd w:val="clear" w:color="auto" w:fill="FFFFFF"/>
        </w:rPr>
        <w:t>„</w:t>
      </w:r>
      <w:r w:rsidR="002C6386" w:rsidRPr="002C6386">
        <w:rPr>
          <w:b/>
          <w:color w:val="4472C4"/>
          <w:sz w:val="52"/>
          <w:szCs w:val="52"/>
        </w:rPr>
        <w:t>Sdílené rodičovství – interdisciplinární spolupráce v situaci rozpadu rodiny</w:t>
      </w:r>
      <w:r w:rsidRPr="002C6386">
        <w:rPr>
          <w:rFonts w:ascii="Arial" w:hAnsi="Arial" w:cs="Arial"/>
          <w:b/>
          <w:color w:val="4472C4" w:themeColor="accent1"/>
          <w:sz w:val="48"/>
          <w:szCs w:val="48"/>
          <w:shd w:val="clear" w:color="auto" w:fill="FFFFFF"/>
        </w:rPr>
        <w:t>“</w:t>
      </w:r>
    </w:p>
    <w:p w14:paraId="281C0B09" w14:textId="314FD191" w:rsidR="00DC5475" w:rsidRPr="008E333D" w:rsidRDefault="00DC5475" w:rsidP="00DC5475">
      <w:pPr>
        <w:spacing w:line="276" w:lineRule="auto"/>
        <w:jc w:val="both"/>
        <w:rPr>
          <w:b/>
          <w:bCs/>
          <w:i/>
          <w:color w:val="333333"/>
          <w:shd w:val="clear" w:color="auto" w:fill="FFFFFF"/>
        </w:rPr>
      </w:pPr>
    </w:p>
    <w:p w14:paraId="1995F8C0" w14:textId="77777777" w:rsidR="002C6386" w:rsidRPr="00077964" w:rsidRDefault="002C6386" w:rsidP="002C6386">
      <w:pPr>
        <w:spacing w:line="276" w:lineRule="auto"/>
        <w:rPr>
          <w:rFonts w:ascii="Arial" w:hAnsi="Arial" w:cs="Arial"/>
          <w:b/>
          <w:color w:val="7030A0"/>
          <w:shd w:val="clear" w:color="auto" w:fill="FFFFFF"/>
        </w:rPr>
      </w:pPr>
      <w:r w:rsidRPr="00077964">
        <w:rPr>
          <w:rFonts w:ascii="Arial" w:hAnsi="Arial" w:cs="Arial"/>
          <w:b/>
          <w:color w:val="7030A0"/>
        </w:rPr>
        <w:t xml:space="preserve">Akreditace náleží společnosti NIDAR MPSV ČR: </w:t>
      </w:r>
      <w:r w:rsidRPr="00077964">
        <w:rPr>
          <w:rFonts w:ascii="Arial" w:hAnsi="Arial" w:cs="Arial"/>
          <w:color w:val="7030A0"/>
          <w:shd w:val="clear" w:color="auto" w:fill="FFFFFF"/>
        </w:rPr>
        <w:t xml:space="preserve">Název kurz: </w:t>
      </w:r>
      <w:r w:rsidRPr="00077964">
        <w:rPr>
          <w:color w:val="7030A0"/>
        </w:rPr>
        <w:t>Sdílené rodičovství – interdisciplinární spolupráce v situaci rozpadu rodiny</w:t>
      </w:r>
      <w:r w:rsidRPr="00077964">
        <w:rPr>
          <w:rFonts w:ascii="Arial" w:hAnsi="Arial" w:cs="Arial"/>
          <w:color w:val="7030A0"/>
          <w:shd w:val="clear" w:color="auto" w:fill="FFFFFF"/>
        </w:rPr>
        <w:t xml:space="preserve"> (8 hodin). Číslo akreditace: </w:t>
      </w:r>
      <w:r w:rsidRPr="00077964">
        <w:rPr>
          <w:color w:val="7030A0"/>
        </w:rPr>
        <w:t>A2023/0237-SP/PC</w:t>
      </w:r>
      <w:r w:rsidRPr="00077964">
        <w:rPr>
          <w:rFonts w:ascii="Arial" w:hAnsi="Arial" w:cs="Arial"/>
          <w:color w:val="7030A0"/>
        </w:rPr>
        <w:t>– akreditace pouze MPSV</w:t>
      </w:r>
    </w:p>
    <w:p w14:paraId="56E0304F" w14:textId="77777777" w:rsidR="00DC5475" w:rsidRPr="00C0423F" w:rsidRDefault="00DC5475" w:rsidP="00DC5475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F5344F3" w14:textId="54B4A817" w:rsidR="0009519D" w:rsidRPr="0009519D" w:rsidRDefault="0009519D" w:rsidP="0009519D">
      <w:pPr>
        <w:jc w:val="both"/>
        <w:rPr>
          <w:b/>
          <w:bCs/>
          <w:sz w:val="28"/>
          <w:szCs w:val="28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F2581" w14:textId="76C3F727" w:rsidR="00A7783F" w:rsidRPr="002C6386" w:rsidRDefault="002C6386" w:rsidP="00A7783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C6386">
              <w:rPr>
                <w:color w:val="FFFFFF" w:themeColor="background1"/>
                <w:sz w:val="28"/>
                <w:szCs w:val="28"/>
              </w:rPr>
              <w:t>Sdílené rodičovství – interdisciplinární spolupráce v situaci rozpadu rodiny</w:t>
            </w:r>
          </w:p>
          <w:p w14:paraId="5883D240" w14:textId="6A6BFB08" w:rsidR="007C6CBC" w:rsidRPr="00983200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BAFEF10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09519D" w:rsidRPr="0009519D">
              <w:t>A2023/023</w:t>
            </w:r>
            <w:r w:rsidR="002C6386">
              <w:t>7</w:t>
            </w:r>
            <w:r w:rsidR="0009519D" w:rsidRPr="0009519D">
              <w:t>-SP</w:t>
            </w:r>
            <w:r w:rsidR="002C6386">
              <w:t>/PC</w:t>
            </w:r>
            <w:r w:rsidR="00A82D62" w:rsidRPr="0009519D">
              <w:rPr>
                <w:rFonts w:ascii="Arial" w:hAnsi="Arial" w:cs="Arial"/>
              </w:rPr>
              <w:t xml:space="preserve"> </w:t>
            </w:r>
            <w:r w:rsidR="00A82D62" w:rsidRPr="00A82D62">
              <w:rPr>
                <w:rFonts w:ascii="Arial" w:hAnsi="Arial" w:cs="Arial"/>
              </w:rPr>
              <w:t>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E541965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9519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  <w:r w:rsidR="00302BC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09519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3511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3D84D13" w:rsidR="007C6CBC" w:rsidRPr="00800F74" w:rsidRDefault="00C97C32" w:rsidP="00800F74">
            <w:pPr>
              <w:rPr>
                <w:rFonts w:cstheme="minorHAnsi"/>
                <w:sz w:val="24"/>
                <w:szCs w:val="24"/>
              </w:rPr>
            </w:pPr>
            <w:r w:rsidRPr="00003CCD">
              <w:rPr>
                <w:rFonts w:ascii="Arial" w:hAnsi="Arial" w:cs="Arial"/>
                <w:b/>
              </w:rPr>
              <w:t xml:space="preserve">Mgr. Terezie </w:t>
            </w:r>
            <w:proofErr w:type="spellStart"/>
            <w:proofErr w:type="gramStart"/>
            <w:r w:rsidRPr="00003CCD">
              <w:rPr>
                <w:rFonts w:ascii="Arial" w:hAnsi="Arial" w:cs="Arial"/>
                <w:b/>
              </w:rPr>
              <w:t>Pemová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003CC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333D">
              <w:rPr>
                <w:rFonts w:ascii="Arial" w:hAnsi="Arial" w:cs="Arial"/>
                <w:bCs/>
              </w:rPr>
              <w:t>Nár</w:t>
            </w:r>
            <w:r w:rsidRPr="00003CCD">
              <w:rPr>
                <w:rFonts w:ascii="Arial" w:hAnsi="Arial" w:cs="Arial"/>
              </w:rPr>
              <w:t>odní</w:t>
            </w:r>
            <w:proofErr w:type="gramEnd"/>
            <w:r w:rsidRPr="00003CCD">
              <w:rPr>
                <w:rFonts w:ascii="Arial" w:hAnsi="Arial" w:cs="Arial"/>
              </w:rPr>
              <w:t xml:space="preserve"> institut pro rodinu a děti, spoluautorka knih s danou problematikou, uznávaná lektork</w:t>
            </w:r>
            <w:r w:rsidR="00645221">
              <w:rPr>
                <w:rFonts w:ascii="Arial" w:hAnsi="Arial" w:cs="Arial"/>
              </w:rPr>
              <w:t>a</w:t>
            </w:r>
            <w:r w:rsidRPr="00003CCD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BEB8149" w:rsidR="007C6CBC" w:rsidRPr="00800F74" w:rsidRDefault="0009519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35115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97C3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C97C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C97C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46A8680" w:rsidR="007C6CBC" w:rsidRPr="00C97C32" w:rsidRDefault="00C97C3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C32">
              <w:rPr>
                <w:b/>
                <w:bCs/>
                <w:color w:val="FF0000"/>
              </w:rPr>
              <w:t>ON</w:t>
            </w:r>
            <w:r>
              <w:rPr>
                <w:b/>
                <w:bCs/>
                <w:color w:val="FF0000"/>
              </w:rPr>
              <w:t>LINE</w:t>
            </w:r>
            <w:r w:rsidR="00983200">
              <w:rPr>
                <w:b/>
                <w:bCs/>
                <w:color w:val="FF0000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68911B2E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97C3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693A7B" w14:textId="77777777" w:rsidR="002C6386" w:rsidRDefault="002C6386" w:rsidP="002C6386">
      <w:pPr>
        <w:jc w:val="both"/>
        <w:rPr>
          <w:b/>
          <w:bCs/>
          <w:sz w:val="32"/>
          <w:szCs w:val="32"/>
        </w:rPr>
      </w:pPr>
    </w:p>
    <w:p w14:paraId="24550C4A" w14:textId="77777777" w:rsidR="002C6386" w:rsidRDefault="002C6386" w:rsidP="002C6386">
      <w:pPr>
        <w:jc w:val="both"/>
        <w:rPr>
          <w:b/>
          <w:bCs/>
          <w:sz w:val="32"/>
          <w:szCs w:val="32"/>
        </w:rPr>
      </w:pPr>
    </w:p>
    <w:p w14:paraId="6BD3831E" w14:textId="6DC52682" w:rsidR="002C6386" w:rsidRPr="002C6386" w:rsidRDefault="002C6386" w:rsidP="002C6386">
      <w:pPr>
        <w:jc w:val="both"/>
        <w:rPr>
          <w:b/>
          <w:bCs/>
          <w:color w:val="0070C0"/>
          <w:sz w:val="32"/>
          <w:szCs w:val="32"/>
        </w:rPr>
      </w:pPr>
      <w:r w:rsidRPr="002C6386">
        <w:rPr>
          <w:b/>
          <w:bCs/>
          <w:color w:val="0070C0"/>
          <w:sz w:val="32"/>
          <w:szCs w:val="32"/>
        </w:rPr>
        <w:lastRenderedPageBreak/>
        <w:t>Anotace</w:t>
      </w:r>
    </w:p>
    <w:p w14:paraId="2C5A1188" w14:textId="77777777" w:rsidR="002C6386" w:rsidRPr="00302BC8" w:rsidRDefault="002C6386" w:rsidP="002C6386">
      <w:pPr>
        <w:spacing w:line="276" w:lineRule="auto"/>
        <w:jc w:val="both"/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</w:pPr>
      <w:r w:rsidRPr="00302BC8"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  <w:t xml:space="preserve">Rozpad rodičovského vztahu může do života dítěti i rodičů přinést nečekané emocionální, sociální i právní změny. Během snahy nalézt adekvátní řešení této situace se mohou obracet na různé odborníky v místě bydliště (jurisdikci soudu, který porozvodové uspořádání péče upravuje). Mohou se tak setkávat s pracovníky justice a advokacie, pracovníky OSPOD a kolizními opatrovníky, poskytovateli různých forem odborné pomoci. </w:t>
      </w:r>
    </w:p>
    <w:p w14:paraId="165F5D29" w14:textId="77777777" w:rsidR="002C6386" w:rsidRPr="00302BC8" w:rsidRDefault="002C6386" w:rsidP="002C6386">
      <w:pPr>
        <w:spacing w:line="276" w:lineRule="auto"/>
        <w:jc w:val="both"/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</w:pPr>
      <w:r w:rsidRPr="00302BC8"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  <w:t xml:space="preserve">Mají-li být služby pro rodiče, případně děti přátelské, srozumitelné a dostupné v místě a čase, vyžaduje to jejich koordinovanou spolupráci. </w:t>
      </w:r>
    </w:p>
    <w:p w14:paraId="63859DB2" w14:textId="77777777" w:rsidR="002C6386" w:rsidRPr="00302BC8" w:rsidRDefault="002C6386" w:rsidP="002C6386">
      <w:pPr>
        <w:spacing w:line="276" w:lineRule="auto"/>
        <w:jc w:val="both"/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</w:pPr>
      <w:r w:rsidRPr="00302BC8"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  <w:t xml:space="preserve">Interdisciplinární spolupráce všech zúčastněných subjektů představuje organizační platformu, která umožňuje nastavení principů a pravidel vzájemné spolupráce, prostupnosti a posloupnosti jednotlivých služeb (včetně indikací a kontraindikací). </w:t>
      </w:r>
    </w:p>
    <w:p w14:paraId="17FFB186" w14:textId="2A228E86" w:rsidR="002C6386" w:rsidRPr="00302BC8" w:rsidRDefault="002C6386" w:rsidP="002C6386">
      <w:pPr>
        <w:spacing w:line="276" w:lineRule="auto"/>
        <w:jc w:val="both"/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</w:pPr>
      <w:r w:rsidRPr="00302BC8">
        <w:rPr>
          <w:rFonts w:ascii="Helvetica" w:hAnsi="Helvetica" w:cs="Helvetica"/>
          <w:b/>
          <w:bCs/>
          <w:color w:val="0070C0"/>
          <w:sz w:val="28"/>
          <w:szCs w:val="28"/>
          <w:shd w:val="clear" w:color="auto" w:fill="FFFFFF"/>
        </w:rPr>
        <w:t>Vhodně nastavený systém interdisciplinární spolupráce zároveň zajišťuje ochranu práv klientů (sdílení informací, vytváření aliancí a koalice s jedním z rodičů atp.).</w:t>
      </w:r>
    </w:p>
    <w:p w14:paraId="09BF442B" w14:textId="77777777" w:rsidR="00983200" w:rsidRPr="00983200" w:rsidRDefault="00983200" w:rsidP="00983200">
      <w:pPr>
        <w:shd w:val="clear" w:color="auto" w:fill="FFFFFF"/>
        <w:spacing w:before="40" w:after="0" w:line="240" w:lineRule="auto"/>
        <w:ind w:right="720"/>
        <w:rPr>
          <w:rFonts w:ascii="Tw Cen MT" w:eastAsia="Times New Roman" w:hAnsi="Tw Cen MT" w:cs="Calibri"/>
          <w:b/>
          <w:bCs/>
          <w:i/>
          <w:iCs/>
          <w:color w:val="4472C4"/>
          <w:kern w:val="0"/>
          <w:sz w:val="24"/>
          <w:szCs w:val="20"/>
          <w:lang w:eastAsia="cs-CZ"/>
          <w14:ligatures w14:val="none"/>
        </w:rPr>
      </w:pPr>
    </w:p>
    <w:p w14:paraId="20382400" w14:textId="2605BEFA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4CE4B0C6" w14:textId="77777777" w:rsidR="00A7783F" w:rsidRPr="00D46FE2" w:rsidRDefault="00A7783F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6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D095" w14:textId="77777777" w:rsidR="00B2544C" w:rsidRDefault="00B2544C" w:rsidP="007C6CBC">
      <w:pPr>
        <w:spacing w:after="0" w:line="240" w:lineRule="auto"/>
      </w:pPr>
      <w:r>
        <w:separator/>
      </w:r>
    </w:p>
  </w:endnote>
  <w:endnote w:type="continuationSeparator" w:id="0">
    <w:p w14:paraId="2EFC1E0B" w14:textId="77777777" w:rsidR="00B2544C" w:rsidRDefault="00B2544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6757" w14:textId="77777777" w:rsidR="00B2544C" w:rsidRDefault="00B2544C" w:rsidP="007C6CBC">
      <w:pPr>
        <w:spacing w:after="0" w:line="240" w:lineRule="auto"/>
      </w:pPr>
      <w:r>
        <w:separator/>
      </w:r>
    </w:p>
  </w:footnote>
  <w:footnote w:type="continuationSeparator" w:id="0">
    <w:p w14:paraId="64043F27" w14:textId="77777777" w:rsidR="00B2544C" w:rsidRDefault="00B2544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5B2B"/>
    <w:multiLevelType w:val="hybridMultilevel"/>
    <w:tmpl w:val="D91EE9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4373"/>
    <w:multiLevelType w:val="hybridMultilevel"/>
    <w:tmpl w:val="BCD4A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4974"/>
    <w:multiLevelType w:val="hybridMultilevel"/>
    <w:tmpl w:val="BC849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8"/>
  </w:num>
  <w:num w:numId="7" w16cid:durableId="429669787">
    <w:abstractNumId w:val="2"/>
  </w:num>
  <w:num w:numId="8" w16cid:durableId="1692224229">
    <w:abstractNumId w:val="4"/>
  </w:num>
  <w:num w:numId="9" w16cid:durableId="2128623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9519D"/>
    <w:rsid w:val="00095438"/>
    <w:rsid w:val="00143CE8"/>
    <w:rsid w:val="001479B0"/>
    <w:rsid w:val="00184BC5"/>
    <w:rsid w:val="001E7500"/>
    <w:rsid w:val="00205A98"/>
    <w:rsid w:val="00245A72"/>
    <w:rsid w:val="00276268"/>
    <w:rsid w:val="0028602D"/>
    <w:rsid w:val="002C6386"/>
    <w:rsid w:val="00302BC8"/>
    <w:rsid w:val="00345C12"/>
    <w:rsid w:val="00351155"/>
    <w:rsid w:val="0037371C"/>
    <w:rsid w:val="00411E5F"/>
    <w:rsid w:val="00415FF2"/>
    <w:rsid w:val="0048656F"/>
    <w:rsid w:val="004E7D05"/>
    <w:rsid w:val="005F06B3"/>
    <w:rsid w:val="00645221"/>
    <w:rsid w:val="006E2469"/>
    <w:rsid w:val="007554CC"/>
    <w:rsid w:val="00767611"/>
    <w:rsid w:val="007C6CBC"/>
    <w:rsid w:val="00800F74"/>
    <w:rsid w:val="008505C5"/>
    <w:rsid w:val="008B3214"/>
    <w:rsid w:val="008E6FCA"/>
    <w:rsid w:val="00983200"/>
    <w:rsid w:val="00A7783F"/>
    <w:rsid w:val="00A82D62"/>
    <w:rsid w:val="00AA1840"/>
    <w:rsid w:val="00AA6CC5"/>
    <w:rsid w:val="00B2544C"/>
    <w:rsid w:val="00BD5CC2"/>
    <w:rsid w:val="00C81E4D"/>
    <w:rsid w:val="00C97C32"/>
    <w:rsid w:val="00CD1C87"/>
    <w:rsid w:val="00D34246"/>
    <w:rsid w:val="00D46FE2"/>
    <w:rsid w:val="00D665A0"/>
    <w:rsid w:val="00D7105B"/>
    <w:rsid w:val="00DA6492"/>
    <w:rsid w:val="00DB73B3"/>
    <w:rsid w:val="00DC5475"/>
    <w:rsid w:val="00E40414"/>
    <w:rsid w:val="00EE3D2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832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5</cp:revision>
  <dcterms:created xsi:type="dcterms:W3CDTF">2024-10-08T07:51:00Z</dcterms:created>
  <dcterms:modified xsi:type="dcterms:W3CDTF">2024-10-08T09:39:00Z</dcterms:modified>
</cp:coreProperties>
</file>