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39D0" w14:textId="77777777" w:rsidR="007C6CBC" w:rsidRPr="007C6CBC" w:rsidRDefault="007C6CBC" w:rsidP="007C6CBC">
      <w:pPr>
        <w:spacing w:before="120" w:after="0" w:line="240" w:lineRule="auto"/>
        <w:ind w:left="720" w:right="720"/>
        <w:rPr>
          <w:rFonts w:ascii="Tw Cen MT" w:eastAsia="Tw Cen MT" w:hAnsi="Tw Cen MT" w:cs="Arial"/>
          <w:color w:val="595959"/>
          <w:kern w:val="20"/>
          <w:sz w:val="24"/>
          <w:szCs w:val="20"/>
          <w:lang w:eastAsia="ja-JP"/>
          <w14:ligatures w14:val="none"/>
        </w:rPr>
      </w:pPr>
      <w:r w:rsidRPr="007C6CBC">
        <w:rPr>
          <w:rFonts w:ascii="Tw Cen MT" w:eastAsia="Tw Cen MT" w:hAnsi="Tw Cen MT" w:cs="Arial"/>
          <w:noProof/>
          <w:color w:val="595959"/>
          <w:kern w:val="20"/>
          <w:sz w:val="24"/>
          <w:szCs w:val="20"/>
          <w:lang w:eastAsia="ja-JP" w:bidi="cs-CZ"/>
          <w14:ligatures w14:val="none"/>
        </w:rPr>
        <mc:AlternateContent>
          <mc:Choice Requires="wpg">
            <w:drawing>
              <wp:anchor distT="0" distB="0" distL="114300" distR="114300" simplePos="0" relativeHeight="251659264" behindDoc="1" locked="1" layoutInCell="1" allowOverlap="1" wp14:anchorId="32DA4464" wp14:editId="7A7E7077">
                <wp:simplePos x="0" y="0"/>
                <wp:positionH relativeFrom="page">
                  <wp:align>left</wp:align>
                </wp:positionH>
                <wp:positionV relativeFrom="paragraph">
                  <wp:posOffset>-457835</wp:posOffset>
                </wp:positionV>
                <wp:extent cx="8247380" cy="2141220"/>
                <wp:effectExtent l="0" t="0" r="1270" b="0"/>
                <wp:wrapNone/>
                <wp:docPr id="19" name="Grafik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41220"/>
                          <a:chOff x="-7144" y="-7144"/>
                          <a:chExt cx="6005513" cy="1924050"/>
                        </a:xfrm>
                      </wpg:grpSpPr>
                      <wps:wsp>
                        <wps:cNvPr id="20" name="Volný tvar: Obrazec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olný tvar: Obrazec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olný tvar: Obrazec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olný tvar: Obrazec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A4E9" id="Grafika 17" o:spid="_x0000_s1026" alt="&quot;&quot;" style="position:absolute;margin-left:0;margin-top:-36.05pt;width:649.4pt;height:168.6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">
                <v:shape id="Volný tvar: Obrazec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Volný tvar: Obrazec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Volný tvar: Obrazec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Volný tvar: Obrazec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155" w:type="pct"/>
        <w:jc w:val="center"/>
        <w:tblLayout w:type="fixed"/>
        <w:tblCellMar>
          <w:left w:w="0" w:type="dxa"/>
          <w:right w:w="0" w:type="dxa"/>
        </w:tblCellMar>
        <w:tblLook w:val="0600" w:firstRow="0" w:lastRow="0" w:firstColumn="0" w:lastColumn="0" w:noHBand="1" w:noVBand="1"/>
        <w:tblDescription w:val="Tabulka rozložení záhlaví"/>
      </w:tblPr>
      <w:tblGrid>
        <w:gridCol w:w="10790"/>
      </w:tblGrid>
      <w:tr w:rsidR="007C6CBC" w:rsidRPr="007C6CBC" w14:paraId="1DF4ECF5" w14:textId="77777777" w:rsidTr="003626C7">
        <w:trPr>
          <w:trHeight w:val="86"/>
          <w:jc w:val="center"/>
        </w:trPr>
        <w:tc>
          <w:tcPr>
            <w:tcW w:w="10790" w:type="dxa"/>
          </w:tcPr>
          <w:p w14:paraId="0A98AB6B" w14:textId="77777777" w:rsidR="007C6CBC" w:rsidRPr="007C6CBC" w:rsidRDefault="007C6CBC" w:rsidP="007C6CBC">
            <w:pPr>
              <w:spacing w:after="0" w:line="240" w:lineRule="auto"/>
              <w:ind w:right="720"/>
              <w:rPr>
                <w:rFonts w:ascii="Tw Cen MT" w:eastAsia="Tw Cen MT" w:hAnsi="Tw Cen MT" w:cs="Arial"/>
                <w:color w:val="000000"/>
                <w:kern w:val="20"/>
                <w:sz w:val="24"/>
                <w:szCs w:val="20"/>
                <w:lang w:eastAsia="ja-JP"/>
                <w14:ligatures w14:val="none"/>
              </w:rPr>
            </w:pPr>
          </w:p>
        </w:tc>
      </w:tr>
      <w:tr w:rsidR="00D46FE2" w:rsidRPr="00D46FE2" w14:paraId="5C41FADA" w14:textId="77777777" w:rsidTr="003626C7">
        <w:trPr>
          <w:trHeight w:val="864"/>
          <w:jc w:val="center"/>
        </w:trPr>
        <w:tc>
          <w:tcPr>
            <w:tcW w:w="10790" w:type="dxa"/>
            <w:vAlign w:val="bottom"/>
          </w:tcPr>
          <w:p w14:paraId="5833389C" w14:textId="77777777" w:rsidR="007C6CBC" w:rsidRPr="00D46FE2" w:rsidRDefault="007C6CBC" w:rsidP="007C6CBC">
            <w:pPr>
              <w:tabs>
                <w:tab w:val="left" w:pos="1800"/>
              </w:tabs>
              <w:spacing w:before="40" w:after="0" w:line="240" w:lineRule="auto"/>
              <w:ind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0"/>
                <w:szCs w:val="24"/>
                <w:lang w:eastAsia="cs-CZ"/>
                <w14:ligatures w14:val="none"/>
              </w:rPr>
              <w:t xml:space="preserve">             </w:t>
            </w:r>
            <w:r w:rsidRPr="00D46FE2">
              <w:rPr>
                <w:rFonts w:ascii="Arial" w:eastAsia="Times New Roman" w:hAnsi="Arial" w:cs="Arial"/>
                <w:b/>
                <w:bCs/>
                <w:color w:val="FFFFFF" w:themeColor="background1"/>
                <w:kern w:val="0"/>
                <w:sz w:val="24"/>
                <w:szCs w:val="24"/>
                <w:lang w:eastAsia="cs-CZ"/>
                <w14:ligatures w14:val="none"/>
              </w:rPr>
              <w:t>TOP Semináře s.r.o.,</w:t>
            </w:r>
          </w:p>
          <w:p w14:paraId="400FAF0F" w14:textId="77777777" w:rsidR="007C6CBC" w:rsidRPr="00D46FE2" w:rsidRDefault="007C6CBC" w:rsidP="007C6CBC">
            <w:pPr>
              <w:tabs>
                <w:tab w:val="left" w:pos="1800"/>
              </w:tabs>
              <w:spacing w:before="40" w:after="0" w:line="240" w:lineRule="auto"/>
              <w:ind w:left="720"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4"/>
                <w:szCs w:val="24"/>
                <w:lang w:eastAsia="cs-CZ"/>
                <w14:ligatures w14:val="none"/>
              </w:rPr>
              <w:t>Vzdělávací agentura</w:t>
            </w:r>
          </w:p>
          <w:p w14:paraId="34BBABFD" w14:textId="77777777" w:rsidR="007C6CBC" w:rsidRPr="00D46FE2" w:rsidRDefault="007C6CBC" w:rsidP="007C6CBC">
            <w:pPr>
              <w:tabs>
                <w:tab w:val="left" w:pos="1800"/>
              </w:tabs>
              <w:spacing w:before="40" w:after="0" w:line="240" w:lineRule="auto"/>
              <w:ind w:left="720"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4"/>
                <w:szCs w:val="24"/>
                <w:lang w:eastAsia="cs-CZ"/>
                <w14:ligatures w14:val="none"/>
              </w:rPr>
              <w:t>Akreditace programů MPSV a MV ČR</w:t>
            </w:r>
          </w:p>
          <w:p w14:paraId="1EC1E513" w14:textId="77777777" w:rsidR="007C6CBC" w:rsidRPr="00D46FE2" w:rsidRDefault="007C6CBC" w:rsidP="007C6CBC">
            <w:pPr>
              <w:tabs>
                <w:tab w:val="left" w:pos="1125"/>
                <w:tab w:val="left" w:pos="1800"/>
                <w:tab w:val="center" w:pos="5097"/>
              </w:tabs>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Times New Roman" w:eastAsia="Times New Roman" w:hAnsi="Times New Roman" w:cs="Arial"/>
                <w:noProof/>
                <w:color w:val="FFFFFF" w:themeColor="background1"/>
                <w:kern w:val="0"/>
                <w:sz w:val="24"/>
                <w:szCs w:val="24"/>
                <w:lang w:eastAsia="cs-CZ"/>
                <w14:ligatures w14:val="none"/>
              </w:rPr>
              <w:drawing>
                <wp:anchor distT="0" distB="0" distL="114300" distR="114300" simplePos="0" relativeHeight="251660288" behindDoc="1" locked="0" layoutInCell="1" allowOverlap="1" wp14:anchorId="5FAD71A6" wp14:editId="50EF0ADA">
                  <wp:simplePos x="0" y="0"/>
                  <wp:positionH relativeFrom="column">
                    <wp:posOffset>5699760</wp:posOffset>
                  </wp:positionH>
                  <wp:positionV relativeFrom="paragraph">
                    <wp:posOffset>9525</wp:posOffset>
                  </wp:positionV>
                  <wp:extent cx="1021080" cy="1074420"/>
                  <wp:effectExtent l="0" t="0" r="7620" b="0"/>
                  <wp:wrapNone/>
                  <wp:docPr id="5025738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FE2">
              <w:rPr>
                <w:rFonts w:ascii="Arial" w:eastAsia="Times New Roman" w:hAnsi="Arial" w:cs="Arial"/>
                <w:color w:val="FFFFFF" w:themeColor="background1"/>
                <w:kern w:val="0"/>
                <w:sz w:val="24"/>
                <w:szCs w:val="24"/>
                <w:lang w:eastAsia="cs-CZ"/>
                <w14:ligatures w14:val="none"/>
              </w:rPr>
              <w:t>Zátiší 476/12, Ostrava – Svinov, 721 00</w:t>
            </w:r>
          </w:p>
          <w:p w14:paraId="0F7DCD6B" w14:textId="77777777" w:rsidR="007C6CBC" w:rsidRPr="00D46FE2" w:rsidRDefault="007C6CBC" w:rsidP="007C6CBC">
            <w:pPr>
              <w:tabs>
                <w:tab w:val="left" w:pos="1800"/>
              </w:tabs>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 xml:space="preserve">IČ: 06546897 </w:t>
            </w:r>
          </w:p>
          <w:p w14:paraId="683E283B" w14:textId="77777777" w:rsidR="007C6CBC" w:rsidRPr="00D46FE2" w:rsidRDefault="007C6CBC" w:rsidP="007C6CBC">
            <w:pPr>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Mobil:602 707 481, E-mail: info@topseminare.cz</w:t>
            </w:r>
          </w:p>
          <w:p w14:paraId="339A5FA3" w14:textId="77777777" w:rsidR="007C6CBC" w:rsidRPr="00D46FE2" w:rsidRDefault="007C6CBC" w:rsidP="007C6CBC">
            <w:pPr>
              <w:spacing w:before="40" w:after="0" w:line="240" w:lineRule="auto"/>
              <w:ind w:left="720" w:right="720"/>
              <w:rPr>
                <w:rFonts w:ascii="Arial" w:eastAsia="Times New Roman" w:hAnsi="Arial" w:cs="Arial"/>
                <w:color w:val="FFFFFF" w:themeColor="background1"/>
                <w:kern w:val="0"/>
                <w:sz w:val="20"/>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 xml:space="preserve">více informací na: </w:t>
            </w:r>
            <w:r w:rsidRPr="00D46FE2">
              <w:rPr>
                <w:rFonts w:ascii="Arial" w:eastAsia="Times New Roman" w:hAnsi="Arial" w:cs="Arial"/>
                <w:b/>
                <w:bCs/>
                <w:color w:val="FFFFFF" w:themeColor="background1"/>
                <w:kern w:val="0"/>
                <w:sz w:val="24"/>
                <w:szCs w:val="24"/>
                <w:lang w:eastAsia="cs-CZ"/>
                <w14:ligatures w14:val="none"/>
              </w:rPr>
              <w:t>www.topseminare.cz</w:t>
            </w:r>
          </w:p>
          <w:p w14:paraId="4453C1E3" w14:textId="77777777" w:rsidR="007C6CBC" w:rsidRPr="00D46FE2" w:rsidRDefault="007C6CBC" w:rsidP="007C6CBC">
            <w:pPr>
              <w:spacing w:after="0" w:line="240" w:lineRule="auto"/>
              <w:ind w:left="720" w:right="720"/>
              <w:rPr>
                <w:rFonts w:ascii="Tw Cen MT" w:eastAsia="Tw Cen MT" w:hAnsi="Tw Cen MT" w:cs="Arial"/>
                <w:color w:val="FFFFFF" w:themeColor="background1"/>
                <w:kern w:val="20"/>
                <w:sz w:val="24"/>
                <w:szCs w:val="20"/>
                <w:lang w:eastAsia="ja-JP"/>
                <w14:ligatures w14:val="none"/>
              </w:rPr>
            </w:pPr>
          </w:p>
        </w:tc>
      </w:tr>
    </w:tbl>
    <w:p w14:paraId="6BB6F7C5" w14:textId="77777777" w:rsidR="007C6CBC" w:rsidRPr="007C6CBC" w:rsidRDefault="007C6CBC" w:rsidP="00F96EF8">
      <w:pPr>
        <w:spacing w:before="840" w:after="40" w:line="240" w:lineRule="auto"/>
        <w:ind w:right="720"/>
        <w:rPr>
          <w:rFonts w:ascii="Tw Cen MT" w:eastAsia="Tw Cen MT" w:hAnsi="Tw Cen MT" w:cs="Arial"/>
          <w:b/>
          <w:bCs/>
          <w:color w:val="000000"/>
          <w:kern w:val="20"/>
          <w:sz w:val="24"/>
          <w:szCs w:val="20"/>
          <w:lang w:eastAsia="ja-JP"/>
          <w14:ligatures w14:val="none"/>
        </w:rPr>
      </w:pPr>
    </w:p>
    <w:p w14:paraId="654C32E8" w14:textId="77777777" w:rsidR="007C6CBC" w:rsidRDefault="007C6CBC"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r w:rsidRPr="007C6CBC">
        <w:rPr>
          <w:rFonts w:ascii="Arial" w:eastAsia="Times New Roman" w:hAnsi="Arial" w:cs="Arial"/>
          <w:b/>
          <w:bCs/>
          <w:color w:val="595959"/>
          <w:kern w:val="0"/>
          <w:sz w:val="20"/>
          <w:szCs w:val="24"/>
          <w:lang w:eastAsia="cs-CZ"/>
          <w14:ligatures w14:val="none"/>
        </w:rPr>
        <w:t>si Vás dovolujeme pozvat na seminář</w:t>
      </w:r>
    </w:p>
    <w:p w14:paraId="78FD0DFA" w14:textId="77777777" w:rsidR="00205A98"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p>
    <w:p w14:paraId="7B97C77B" w14:textId="77777777" w:rsidR="00205A98" w:rsidRPr="007C6CBC"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16"/>
          <w:szCs w:val="24"/>
          <w:lang w:eastAsia="cs-CZ"/>
          <w14:ligatures w14:val="none"/>
        </w:rPr>
      </w:pPr>
    </w:p>
    <w:p w14:paraId="3749CF50" w14:textId="77777777" w:rsidR="007C6CBC" w:rsidRPr="007C6CBC" w:rsidRDefault="007C6CBC" w:rsidP="007C6CBC">
      <w:pPr>
        <w:tabs>
          <w:tab w:val="left" w:pos="1800"/>
        </w:tabs>
        <w:spacing w:before="40" w:after="0" w:line="240" w:lineRule="auto"/>
        <w:ind w:left="720" w:right="720"/>
        <w:jc w:val="center"/>
        <w:rPr>
          <w:rFonts w:ascii="Arial" w:eastAsia="Times New Roman" w:hAnsi="Arial" w:cs="Arial"/>
          <w:bCs/>
          <w:color w:val="3366FF"/>
          <w:kern w:val="0"/>
          <w:sz w:val="16"/>
          <w:szCs w:val="24"/>
          <w:lang w:eastAsia="cs-CZ"/>
          <w14:ligatures w14:val="none"/>
        </w:rPr>
      </w:pPr>
    </w:p>
    <w:p w14:paraId="5A831080" w14:textId="05237772" w:rsidR="00FB6A54" w:rsidRPr="00C30940" w:rsidRDefault="00FB6A54" w:rsidP="00C30940">
      <w:pPr>
        <w:spacing w:line="276" w:lineRule="auto"/>
        <w:jc w:val="center"/>
        <w:rPr>
          <w:rFonts w:ascii="Arial" w:hAnsi="Arial" w:cs="Arial"/>
          <w:b/>
          <w:color w:val="7030A0"/>
          <w:sz w:val="48"/>
          <w:szCs w:val="48"/>
        </w:rPr>
      </w:pPr>
      <w:r w:rsidRPr="00C30940">
        <w:rPr>
          <w:rFonts w:ascii="Arial" w:hAnsi="Arial" w:cs="Arial"/>
          <w:b/>
          <w:color w:val="4472C4"/>
          <w:sz w:val="48"/>
          <w:szCs w:val="48"/>
          <w:shd w:val="clear" w:color="auto" w:fill="FFFFFF"/>
        </w:rPr>
        <w:t>„</w:t>
      </w:r>
      <w:r w:rsidR="00C30940" w:rsidRPr="00C30940">
        <w:rPr>
          <w:b/>
          <w:bCs/>
          <w:color w:val="0070C0"/>
          <w:sz w:val="48"/>
          <w:szCs w:val="48"/>
        </w:rPr>
        <w:t>Sdílené rodičovství a vysoko konfliktní rozvody</w:t>
      </w:r>
      <w:r w:rsidRPr="00C30940">
        <w:rPr>
          <w:rFonts w:ascii="Arial" w:hAnsi="Arial" w:cs="Arial"/>
          <w:b/>
          <w:color w:val="4472C4"/>
          <w:sz w:val="48"/>
          <w:szCs w:val="48"/>
          <w:shd w:val="clear" w:color="auto" w:fill="FFFFFF"/>
        </w:rPr>
        <w:t>“</w:t>
      </w:r>
    </w:p>
    <w:p w14:paraId="47B0BF4C" w14:textId="77777777" w:rsidR="005B3F54" w:rsidRPr="00F96EF8" w:rsidRDefault="005B3F54" w:rsidP="005B3F54">
      <w:pPr>
        <w:jc w:val="both"/>
        <w:rPr>
          <w:b/>
          <w:bCs/>
          <w:color w:val="4472C4" w:themeColor="accent1"/>
          <w:sz w:val="32"/>
          <w:szCs w:val="32"/>
        </w:rPr>
      </w:pPr>
      <w:r w:rsidRPr="00F96EF8">
        <w:rPr>
          <w:b/>
          <w:bCs/>
          <w:color w:val="4472C4" w:themeColor="accent1"/>
          <w:sz w:val="32"/>
          <w:szCs w:val="32"/>
        </w:rPr>
        <w:t>Anotace</w:t>
      </w:r>
    </w:p>
    <w:p w14:paraId="62A7B487" w14:textId="77777777" w:rsidR="005B3F54" w:rsidRPr="00F96EF8" w:rsidRDefault="005B3F54" w:rsidP="005B3F54">
      <w:pPr>
        <w:jc w:val="both"/>
        <w:rPr>
          <w:b/>
          <w:bCs/>
          <w:i/>
          <w:iCs/>
          <w:color w:val="4472C4" w:themeColor="accent1"/>
          <w:sz w:val="28"/>
          <w:szCs w:val="28"/>
        </w:rPr>
      </w:pPr>
      <w:r w:rsidRPr="00F96EF8">
        <w:rPr>
          <w:b/>
          <w:bCs/>
          <w:i/>
          <w:iCs/>
          <w:color w:val="4472C4" w:themeColor="accent1"/>
          <w:sz w:val="28"/>
          <w:szCs w:val="28"/>
        </w:rPr>
        <w:t xml:space="preserve">Rozpad partnerského vztahu, ve kterém jsou vychovávány dětmi je velmi náročným životním obdobím, jak pro rodiče, tak děti. Ve většině případů se jedná o rozpad rodičovského páru, v němž oba rodiče dosahují standardů základních rodičovských kompetencí.  Tzn. oba rodiče jsou schopni plně zajistit základní potřeby dítěte způsobem, který odpovídá běžným výchovným metodám (cca 80-82 % rodičovských párů). </w:t>
      </w:r>
    </w:p>
    <w:p w14:paraId="56C58ACA" w14:textId="77777777" w:rsidR="005B3F54" w:rsidRPr="00F96EF8" w:rsidRDefault="005B3F54" w:rsidP="005B3F54">
      <w:pPr>
        <w:jc w:val="both"/>
        <w:rPr>
          <w:b/>
          <w:bCs/>
          <w:i/>
          <w:iCs/>
          <w:color w:val="4472C4" w:themeColor="accent1"/>
          <w:sz w:val="28"/>
          <w:szCs w:val="28"/>
        </w:rPr>
      </w:pPr>
      <w:r w:rsidRPr="00F96EF8">
        <w:rPr>
          <w:b/>
          <w:bCs/>
          <w:i/>
          <w:iCs/>
          <w:color w:val="4472C4" w:themeColor="accent1"/>
          <w:sz w:val="28"/>
          <w:szCs w:val="28"/>
        </w:rPr>
        <w:t xml:space="preserve">V tomto kontextu je rozpad rodičovského vztahu obdobím, v němž dochází k transformaci vlastní rodičovské role a forem kooperace mezi rodiči. Kdy dítě není primárně ohroženo tím, že by o něj jeden z rodičů či oba nebyli schopni kvalitně pečovat, ale případným konfliktem, který se odehrává mezi jeho nejbližším osobami. Míra závažnosti dopadu rodičovského vztahu na dítě, tak není dána individuálními (ne)schopnostmi rodičů, nebo typem porozvodové péče. Ale intenzitou, délkou a hloubkou konfliktu mezi rodiči. Přibližně 10-12 % rodičům, pro které je nalezení nového uspořádání rodiny obtížné, lze pomoci prostřednictvím odborné pomoci (edukace, poradenství, mediace, indikovaná a rodiči poptávaná terapie). V některých případech je konflikt mezi rodiči dítěte natolik závažný, že je možné ho v souladu s moderními standardy označit za „vysoko konfliktní“ (cca 5-6 % rodičovských párů). </w:t>
      </w:r>
    </w:p>
    <w:p w14:paraId="736A48DD" w14:textId="77777777" w:rsidR="005B3F54" w:rsidRPr="00F96EF8" w:rsidRDefault="005B3F54" w:rsidP="005B3F54">
      <w:pPr>
        <w:spacing w:line="276" w:lineRule="auto"/>
        <w:jc w:val="both"/>
        <w:rPr>
          <w:rFonts w:ascii="Arial" w:hAnsi="Arial" w:cs="Arial"/>
          <w:b/>
          <w:bCs/>
          <w:i/>
          <w:iCs/>
          <w:color w:val="4472C4" w:themeColor="accent1"/>
          <w:sz w:val="28"/>
          <w:szCs w:val="28"/>
        </w:rPr>
      </w:pPr>
      <w:r w:rsidRPr="00F96EF8">
        <w:rPr>
          <w:b/>
          <w:bCs/>
          <w:i/>
          <w:iCs/>
          <w:color w:val="4472C4" w:themeColor="accent1"/>
          <w:sz w:val="28"/>
          <w:szCs w:val="28"/>
        </w:rPr>
        <w:t>Včasné detekování míry a úrovně konfliktu mezi rodiči může pomoci vhodně nasměřovat odpovídající pomoc. Včetně indikací a kontraindikací pro jednotlivé formy pomoci. Systematické mapování těchto situací pak umožňuje určit, kdy se už míra konfliktu rodičů promítá v ohrožení dítěte (psychické týrání, zanedbávání).</w:t>
      </w:r>
    </w:p>
    <w:p w14:paraId="3BD90BC1" w14:textId="77777777" w:rsidR="00FB6A54" w:rsidRPr="00C0423F" w:rsidRDefault="00FB6A54" w:rsidP="00FB6A54">
      <w:pPr>
        <w:spacing w:line="276" w:lineRule="auto"/>
        <w:jc w:val="both"/>
        <w:rPr>
          <w:rFonts w:ascii="Arial" w:hAnsi="Arial" w:cs="Arial"/>
          <w:b/>
          <w:i/>
          <w:sz w:val="20"/>
          <w:szCs w:val="20"/>
        </w:rPr>
      </w:pPr>
    </w:p>
    <w:p w14:paraId="61717792" w14:textId="572F256D" w:rsidR="005B3F54" w:rsidRPr="00F96EF8" w:rsidRDefault="00C30940" w:rsidP="009E769B">
      <w:pPr>
        <w:rPr>
          <w:rFonts w:ascii="Arial" w:hAnsi="Arial" w:cs="Arial"/>
        </w:rPr>
      </w:pPr>
      <w:r w:rsidRPr="00C30940">
        <w:rPr>
          <w:rFonts w:ascii="Arial" w:hAnsi="Arial" w:cs="Arial"/>
          <w:b/>
        </w:rPr>
        <w:lastRenderedPageBreak/>
        <w:t xml:space="preserve">Akreditace náleží společnosti NIDAR MPSV ČR: </w:t>
      </w:r>
      <w:r w:rsidRPr="00C30940">
        <w:rPr>
          <w:rFonts w:ascii="Arial" w:hAnsi="Arial" w:cs="Arial"/>
          <w:shd w:val="clear" w:color="auto" w:fill="FFFFFF"/>
        </w:rPr>
        <w:t>Název kurzu:</w:t>
      </w:r>
      <w:r w:rsidRPr="00C30940">
        <w:rPr>
          <w:b/>
          <w:bCs/>
        </w:rPr>
        <w:t xml:space="preserve"> Sdílené rodičovství a vysoko konfliktní rozvody (</w:t>
      </w:r>
      <w:r w:rsidRPr="00C30940">
        <w:rPr>
          <w:rFonts w:ascii="Arial" w:hAnsi="Arial" w:cs="Arial"/>
          <w:shd w:val="clear" w:color="auto" w:fill="FFFFFF"/>
        </w:rPr>
        <w:t xml:space="preserve">8 hodin). Číslo akreditace: </w:t>
      </w:r>
      <w:r w:rsidRPr="00C30940">
        <w:rPr>
          <w:rFonts w:ascii="Arial" w:hAnsi="Arial" w:cs="Arial"/>
        </w:rPr>
        <w:t>A2023/0235-SP/PC – akreditace pouze MPSV</w:t>
      </w:r>
    </w:p>
    <w:tbl>
      <w:tblPr>
        <w:tblW w:w="10708" w:type="dxa"/>
        <w:tblInd w:w="15" w:type="dxa"/>
        <w:shd w:val="clear" w:color="auto" w:fill="FFFFFF"/>
        <w:tblCellMar>
          <w:left w:w="0" w:type="dxa"/>
          <w:right w:w="0" w:type="dxa"/>
        </w:tblCellMar>
        <w:tblLook w:val="04A0" w:firstRow="1" w:lastRow="0" w:firstColumn="1" w:lastColumn="0" w:noHBand="0" w:noVBand="1"/>
      </w:tblPr>
      <w:tblGrid>
        <w:gridCol w:w="3513"/>
        <w:gridCol w:w="7195"/>
      </w:tblGrid>
      <w:tr w:rsidR="007C6CBC" w:rsidRPr="007C6CBC" w14:paraId="5425C14F" w14:textId="77777777" w:rsidTr="003626C7">
        <w:trPr>
          <w:trHeight w:val="642"/>
        </w:trPr>
        <w:tc>
          <w:tcPr>
            <w:tcW w:w="0" w:type="auto"/>
            <w:gridSpan w:val="2"/>
            <w:tcBorders>
              <w:left w:val="nil"/>
              <w:right w:val="nil"/>
            </w:tcBorders>
            <w:shd w:val="clear" w:color="auto" w:fill="00A4DE"/>
            <w:tcMar>
              <w:top w:w="30" w:type="dxa"/>
              <w:left w:w="30" w:type="dxa"/>
              <w:bottom w:w="30" w:type="dxa"/>
              <w:right w:w="30" w:type="dxa"/>
            </w:tcMar>
            <w:vAlign w:val="center"/>
            <w:hideMark/>
          </w:tcPr>
          <w:p w14:paraId="5883D240" w14:textId="603B5CF8" w:rsidR="007C6CBC" w:rsidRPr="00C30940" w:rsidRDefault="00C30940" w:rsidP="00800F74">
            <w:pPr>
              <w:autoSpaceDE w:val="0"/>
              <w:autoSpaceDN w:val="0"/>
              <w:adjustRightInd w:val="0"/>
              <w:spacing w:after="0" w:line="240" w:lineRule="auto"/>
              <w:rPr>
                <w:b/>
                <w:bCs/>
                <w:color w:val="FFFFFF" w:themeColor="background1"/>
                <w:sz w:val="32"/>
                <w:szCs w:val="32"/>
              </w:rPr>
            </w:pPr>
            <w:r w:rsidRPr="00C30940">
              <w:rPr>
                <w:b/>
                <w:bCs/>
                <w:color w:val="FFFFFF" w:themeColor="background1"/>
                <w:sz w:val="32"/>
                <w:szCs w:val="32"/>
              </w:rPr>
              <w:t>Sdílené rodičovství a vysoko konfliktní rozvody</w:t>
            </w:r>
          </w:p>
        </w:tc>
      </w:tr>
      <w:tr w:rsidR="007C6CBC" w:rsidRPr="007C6CBC" w14:paraId="4EC6DBE1" w14:textId="77777777" w:rsidTr="003626C7">
        <w:trPr>
          <w:trHeight w:val="577"/>
        </w:trPr>
        <w:tc>
          <w:tcPr>
            <w:tcW w:w="3513" w:type="dxa"/>
            <w:tcBorders>
              <w:left w:val="nil"/>
              <w:right w:val="nil"/>
            </w:tcBorders>
            <w:shd w:val="clear" w:color="auto" w:fill="FFFFFF"/>
            <w:tcMar>
              <w:top w:w="30" w:type="dxa"/>
              <w:left w:w="30" w:type="dxa"/>
              <w:bottom w:w="30" w:type="dxa"/>
              <w:right w:w="30" w:type="dxa"/>
            </w:tcMar>
            <w:vAlign w:val="center"/>
            <w:hideMark/>
          </w:tcPr>
          <w:p w14:paraId="4775C84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Akreditace: </w:t>
            </w:r>
          </w:p>
        </w:tc>
        <w:tc>
          <w:tcPr>
            <w:tcW w:w="0" w:type="auto"/>
            <w:tcBorders>
              <w:left w:val="nil"/>
              <w:right w:val="nil"/>
            </w:tcBorders>
            <w:shd w:val="clear" w:color="auto" w:fill="FFFFFF"/>
            <w:tcMar>
              <w:top w:w="30" w:type="dxa"/>
              <w:left w:w="30" w:type="dxa"/>
              <w:bottom w:w="30" w:type="dxa"/>
              <w:right w:w="30" w:type="dxa"/>
            </w:tcMar>
            <w:vAlign w:val="center"/>
            <w:hideMark/>
          </w:tcPr>
          <w:p w14:paraId="0C91C1DC" w14:textId="6BAC88A1" w:rsidR="007C6CBC" w:rsidRPr="00F96EF8" w:rsidRDefault="007C6CBC" w:rsidP="00A82D62">
            <w:pPr>
              <w:autoSpaceDE w:val="0"/>
              <w:autoSpaceDN w:val="0"/>
              <w:adjustRightInd w:val="0"/>
              <w:rPr>
                <w:rFonts w:ascii="Arial-BoldMT" w:hAnsi="Arial-BoldMT" w:cs="Arial-BoldMT"/>
                <w:b/>
                <w:bCs/>
              </w:rPr>
            </w:pPr>
            <w:r w:rsidRPr="00F96EF8">
              <w:rPr>
                <w:rFonts w:ascii="Calibri" w:eastAsia="Times New Roman" w:hAnsi="Calibri" w:cs="Calibri"/>
                <w:b/>
                <w:bCs/>
                <w:kern w:val="0"/>
                <w:lang w:eastAsia="cs-CZ"/>
                <w14:ligatures w14:val="none"/>
              </w:rPr>
              <w:t xml:space="preserve">MPSV: </w:t>
            </w:r>
            <w:r w:rsidR="00D46FE2" w:rsidRPr="00F96EF8">
              <w:rPr>
                <w:rFonts w:ascii="TimesNewRomanUnicode,Bold" w:hAnsi="TimesNewRomanUnicode,Bold" w:cs="TimesNewRomanUnicode,Bold"/>
              </w:rPr>
              <w:t>A202</w:t>
            </w:r>
            <w:r w:rsidR="00C97C32" w:rsidRPr="00F96EF8">
              <w:rPr>
                <w:rFonts w:ascii="TimesNewRomanUnicode,Bold" w:hAnsi="TimesNewRomanUnicode,Bold" w:cs="TimesNewRomanUnicode,Bold"/>
              </w:rPr>
              <w:t>3</w:t>
            </w:r>
            <w:r w:rsidR="00D46FE2" w:rsidRPr="00F96EF8">
              <w:rPr>
                <w:rFonts w:ascii="TimesNewRomanUnicode,Bold" w:hAnsi="TimesNewRomanUnicode,Bold" w:cs="TimesNewRomanUnicode,Bold"/>
              </w:rPr>
              <w:t>/</w:t>
            </w:r>
            <w:r w:rsidR="00C97C32" w:rsidRPr="00F96EF8">
              <w:rPr>
                <w:rFonts w:ascii="TimesNewRomanUnicode,Bold" w:hAnsi="TimesNewRomanUnicode,Bold" w:cs="TimesNewRomanUnicode,Bold"/>
              </w:rPr>
              <w:t>023</w:t>
            </w:r>
            <w:r w:rsidR="00C30940" w:rsidRPr="00F96EF8">
              <w:rPr>
                <w:rFonts w:ascii="TimesNewRomanUnicode,Bold" w:hAnsi="TimesNewRomanUnicode,Bold" w:cs="TimesNewRomanUnicode,Bold"/>
              </w:rPr>
              <w:t>5</w:t>
            </w:r>
            <w:r w:rsidR="00D46FE2" w:rsidRPr="00F96EF8">
              <w:rPr>
                <w:rFonts w:ascii="TimesNewRomanUnicode,Bold" w:hAnsi="TimesNewRomanUnicode,Bold" w:cs="TimesNewRomanUnicode,Bold"/>
              </w:rPr>
              <w:t>-SP</w:t>
            </w:r>
            <w:r w:rsidR="00C97C32" w:rsidRPr="00F96EF8">
              <w:rPr>
                <w:rFonts w:ascii="TimesNewRomanUnicode,Bold" w:hAnsi="TimesNewRomanUnicode,Bold" w:cs="TimesNewRomanUnicode,Bold"/>
              </w:rPr>
              <w:t>/PC</w:t>
            </w:r>
            <w:r w:rsidR="00A82D62" w:rsidRPr="00F96EF8">
              <w:rPr>
                <w:rFonts w:ascii="Arial" w:hAnsi="Arial" w:cs="Arial"/>
              </w:rPr>
              <w:t xml:space="preserve"> (8. vyučovacích hodin)</w:t>
            </w:r>
            <w:r w:rsidRPr="00F96EF8">
              <w:rPr>
                <w:rFonts w:ascii="Calibri" w:eastAsia="Times New Roman" w:hAnsi="Calibri" w:cs="Calibri"/>
                <w:kern w:val="0"/>
                <w:lang w:eastAsia="cs-CZ"/>
                <w14:ligatures w14:val="none"/>
              </w:rPr>
              <w:t> </w:t>
            </w:r>
            <w:r w:rsidR="00205A98" w:rsidRPr="00F96EF8">
              <w:rPr>
                <w:rFonts w:ascii="Calibri" w:eastAsia="Times New Roman" w:hAnsi="Calibri" w:cs="Calibri"/>
                <w:kern w:val="0"/>
                <w:lang w:eastAsia="cs-CZ"/>
                <w14:ligatures w14:val="none"/>
              </w:rPr>
              <w:t>kombinovan</w:t>
            </w:r>
            <w:r w:rsidR="007554CC" w:rsidRPr="00F96EF8">
              <w:rPr>
                <w:rFonts w:ascii="Calibri" w:eastAsia="Times New Roman" w:hAnsi="Calibri" w:cs="Calibri"/>
                <w:kern w:val="0"/>
                <w:lang w:eastAsia="cs-CZ"/>
                <w14:ligatures w14:val="none"/>
              </w:rPr>
              <w:t>á forma</w:t>
            </w:r>
            <w:r w:rsidRPr="00F96EF8">
              <w:rPr>
                <w:rFonts w:ascii="Calibri" w:eastAsia="Times New Roman" w:hAnsi="Calibri" w:cs="Calibri"/>
                <w:kern w:val="0"/>
                <w:lang w:eastAsia="cs-CZ"/>
                <w14:ligatures w14:val="none"/>
              </w:rPr>
              <w:br/>
            </w:r>
          </w:p>
        </w:tc>
      </w:tr>
      <w:tr w:rsidR="007C6CBC" w:rsidRPr="007C6CBC" w14:paraId="7A324A4F"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3DEE211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Variabilní symbol: </w:t>
            </w:r>
          </w:p>
        </w:tc>
        <w:tc>
          <w:tcPr>
            <w:tcW w:w="0" w:type="auto"/>
            <w:tcBorders>
              <w:left w:val="nil"/>
              <w:right w:val="nil"/>
            </w:tcBorders>
            <w:shd w:val="clear" w:color="auto" w:fill="FFFFFF"/>
            <w:tcMar>
              <w:top w:w="30" w:type="dxa"/>
              <w:left w:w="30" w:type="dxa"/>
              <w:bottom w:w="30" w:type="dxa"/>
              <w:right w:w="30" w:type="dxa"/>
            </w:tcMar>
            <w:vAlign w:val="center"/>
            <w:hideMark/>
          </w:tcPr>
          <w:p w14:paraId="7378BE88" w14:textId="49E91F18" w:rsidR="007C6CBC" w:rsidRPr="00F96EF8" w:rsidRDefault="00F96EF8" w:rsidP="007C6CBC">
            <w:pPr>
              <w:spacing w:after="0" w:line="240" w:lineRule="auto"/>
              <w:rPr>
                <w:rFonts w:eastAsia="Times New Roman" w:cstheme="minorHAnsi"/>
                <w:b/>
                <w:bCs/>
                <w:kern w:val="0"/>
                <w:sz w:val="24"/>
                <w:szCs w:val="24"/>
                <w:lang w:eastAsia="cs-CZ"/>
                <w14:ligatures w14:val="none"/>
              </w:rPr>
            </w:pPr>
            <w:r w:rsidRPr="00F96EF8">
              <w:rPr>
                <w:rFonts w:eastAsia="Times New Roman" w:cstheme="minorHAnsi"/>
                <w:b/>
                <w:bCs/>
                <w:kern w:val="0"/>
                <w:sz w:val="24"/>
                <w:szCs w:val="24"/>
                <w:lang w:eastAsia="cs-CZ"/>
                <w14:ligatures w14:val="none"/>
              </w:rPr>
              <w:t>202510031</w:t>
            </w:r>
          </w:p>
        </w:tc>
      </w:tr>
      <w:tr w:rsidR="00A554ED" w:rsidRPr="007C6CBC" w14:paraId="46238250" w14:textId="77777777" w:rsidTr="00A554ED">
        <w:trPr>
          <w:trHeight w:val="590"/>
        </w:trPr>
        <w:tc>
          <w:tcPr>
            <w:tcW w:w="0" w:type="auto"/>
            <w:tcBorders>
              <w:left w:val="nil"/>
              <w:right w:val="nil"/>
            </w:tcBorders>
            <w:shd w:val="clear" w:color="auto" w:fill="FFFFFF"/>
            <w:tcMar>
              <w:top w:w="30" w:type="dxa"/>
              <w:left w:w="30" w:type="dxa"/>
              <w:bottom w:w="30" w:type="dxa"/>
              <w:right w:w="30" w:type="dxa"/>
            </w:tcMar>
            <w:vAlign w:val="center"/>
            <w:hideMark/>
          </w:tcPr>
          <w:p w14:paraId="7659AFE8" w14:textId="77777777" w:rsidR="00A554ED" w:rsidRPr="007C6CBC" w:rsidRDefault="00A554ED" w:rsidP="00A554ED">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Přednáší: </w:t>
            </w:r>
          </w:p>
        </w:tc>
        <w:tc>
          <w:tcPr>
            <w:tcW w:w="0" w:type="auto"/>
            <w:tcBorders>
              <w:left w:val="nil"/>
              <w:right w:val="nil"/>
            </w:tcBorders>
            <w:shd w:val="clear" w:color="auto" w:fill="FFFFFF"/>
            <w:tcMar>
              <w:top w:w="30" w:type="dxa"/>
              <w:left w:w="30" w:type="dxa"/>
              <w:bottom w:w="30" w:type="dxa"/>
              <w:right w:w="30" w:type="dxa"/>
            </w:tcMar>
            <w:vAlign w:val="center"/>
          </w:tcPr>
          <w:p w14:paraId="69BE572E" w14:textId="47630B6F" w:rsidR="00A554ED" w:rsidRPr="00FB6A54" w:rsidRDefault="00E22952" w:rsidP="00A554ED">
            <w:pPr>
              <w:spacing w:before="100" w:beforeAutospacing="1" w:after="100" w:afterAutospacing="1"/>
              <w:rPr>
                <w:rFonts w:ascii="Arial" w:hAnsi="Arial" w:cs="Arial"/>
              </w:rPr>
            </w:pPr>
            <w:r w:rsidRPr="00003CCD">
              <w:rPr>
                <w:rFonts w:ascii="Arial" w:hAnsi="Arial" w:cs="Arial"/>
                <w:b/>
              </w:rPr>
              <w:t xml:space="preserve">Mgr. Terezie </w:t>
            </w:r>
            <w:proofErr w:type="spellStart"/>
            <w:proofErr w:type="gramStart"/>
            <w:r w:rsidRPr="00003CCD">
              <w:rPr>
                <w:rFonts w:ascii="Arial" w:hAnsi="Arial" w:cs="Arial"/>
                <w:b/>
              </w:rPr>
              <w:t>Pemová</w:t>
            </w:r>
            <w:proofErr w:type="spellEnd"/>
            <w:r>
              <w:rPr>
                <w:rFonts w:ascii="Arial" w:hAnsi="Arial" w:cs="Arial"/>
                <w:b/>
              </w:rPr>
              <w:t xml:space="preserve"> </w:t>
            </w:r>
            <w:r w:rsidRPr="00003CCD">
              <w:rPr>
                <w:rFonts w:ascii="Arial" w:hAnsi="Arial" w:cs="Arial"/>
                <w:b/>
              </w:rPr>
              <w:t>-</w:t>
            </w:r>
            <w:r>
              <w:rPr>
                <w:rFonts w:ascii="Arial" w:hAnsi="Arial" w:cs="Arial"/>
                <w:b/>
              </w:rPr>
              <w:t xml:space="preserve"> </w:t>
            </w:r>
            <w:r w:rsidRPr="008E333D">
              <w:rPr>
                <w:rFonts w:ascii="Arial" w:hAnsi="Arial" w:cs="Arial"/>
                <w:bCs/>
              </w:rPr>
              <w:t>Nár</w:t>
            </w:r>
            <w:r w:rsidRPr="00003CCD">
              <w:rPr>
                <w:rFonts w:ascii="Arial" w:hAnsi="Arial" w:cs="Arial"/>
              </w:rPr>
              <w:t>odní</w:t>
            </w:r>
            <w:proofErr w:type="gramEnd"/>
            <w:r w:rsidRPr="00003CCD">
              <w:rPr>
                <w:rFonts w:ascii="Arial" w:hAnsi="Arial" w:cs="Arial"/>
              </w:rPr>
              <w:t xml:space="preserve"> institut pro rodinu a děti, spoluautorka knih s danou problematikou, uznávaná lektork</w:t>
            </w:r>
            <w:r>
              <w:rPr>
                <w:rFonts w:ascii="Arial" w:hAnsi="Arial" w:cs="Arial"/>
              </w:rPr>
              <w:t>a</w:t>
            </w:r>
            <w:r w:rsidRPr="00003CCD">
              <w:rPr>
                <w:rFonts w:ascii="Arial" w:hAnsi="Arial" w:cs="Arial"/>
              </w:rPr>
              <w:t>.</w:t>
            </w:r>
          </w:p>
        </w:tc>
      </w:tr>
      <w:tr w:rsidR="00A554ED" w:rsidRPr="007C6CBC" w14:paraId="403591A9" w14:textId="77777777" w:rsidTr="00A554ED">
        <w:trPr>
          <w:trHeight w:val="275"/>
        </w:trPr>
        <w:tc>
          <w:tcPr>
            <w:tcW w:w="0" w:type="auto"/>
            <w:tcBorders>
              <w:left w:val="nil"/>
              <w:right w:val="nil"/>
            </w:tcBorders>
            <w:shd w:val="clear" w:color="auto" w:fill="FFFFFF"/>
            <w:tcMar>
              <w:top w:w="30" w:type="dxa"/>
              <w:left w:w="30" w:type="dxa"/>
              <w:bottom w:w="30" w:type="dxa"/>
              <w:right w:w="30" w:type="dxa"/>
            </w:tcMar>
            <w:vAlign w:val="center"/>
            <w:hideMark/>
          </w:tcPr>
          <w:p w14:paraId="5B4B018A" w14:textId="77777777" w:rsidR="00A554ED" w:rsidRPr="007C6CBC" w:rsidRDefault="00A554ED" w:rsidP="00A554ED">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Termín konání: </w:t>
            </w:r>
          </w:p>
        </w:tc>
        <w:tc>
          <w:tcPr>
            <w:tcW w:w="0" w:type="auto"/>
            <w:tcBorders>
              <w:left w:val="nil"/>
              <w:right w:val="nil"/>
            </w:tcBorders>
            <w:shd w:val="clear" w:color="auto" w:fill="FFFFFF"/>
            <w:tcMar>
              <w:top w:w="30" w:type="dxa"/>
              <w:left w:w="30" w:type="dxa"/>
              <w:bottom w:w="30" w:type="dxa"/>
              <w:right w:w="30" w:type="dxa"/>
            </w:tcMar>
            <w:vAlign w:val="center"/>
          </w:tcPr>
          <w:p w14:paraId="6786FA19" w14:textId="22C9B9DF" w:rsidR="00A554ED" w:rsidRPr="00800F74" w:rsidRDefault="00A554ED" w:rsidP="00A554ED">
            <w:pPr>
              <w:spacing w:after="0" w:line="240" w:lineRule="auto"/>
              <w:rPr>
                <w:rFonts w:eastAsia="Times New Roman" w:cstheme="minorHAnsi"/>
                <w:color w:val="000000"/>
                <w:kern w:val="0"/>
                <w:sz w:val="24"/>
                <w:szCs w:val="24"/>
                <w:lang w:eastAsia="cs-CZ"/>
                <w14:ligatures w14:val="none"/>
              </w:rPr>
            </w:pPr>
            <w:r w:rsidRPr="00A554ED">
              <w:rPr>
                <w:rFonts w:eastAsia="Times New Roman" w:cstheme="minorHAnsi"/>
                <w:b/>
                <w:bCs/>
                <w:color w:val="000000"/>
                <w:kern w:val="0"/>
                <w:sz w:val="24"/>
                <w:szCs w:val="24"/>
                <w:lang w:eastAsia="cs-CZ"/>
                <w14:ligatures w14:val="none"/>
              </w:rPr>
              <w:t>24.10. 2025</w:t>
            </w:r>
            <w:r>
              <w:rPr>
                <w:rFonts w:eastAsia="Times New Roman" w:cstheme="minorHAnsi"/>
                <w:color w:val="000000"/>
                <w:kern w:val="0"/>
                <w:sz w:val="24"/>
                <w:szCs w:val="24"/>
                <w:lang w:eastAsia="cs-CZ"/>
                <w14:ligatures w14:val="none"/>
              </w:rPr>
              <w:t xml:space="preserve"> od 8,30 (prezence 8.00-8.30)</w:t>
            </w:r>
          </w:p>
        </w:tc>
      </w:tr>
      <w:tr w:rsidR="00A554ED" w:rsidRPr="007C6CBC" w14:paraId="2C62AB0B"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6221CE8B" w14:textId="77777777" w:rsidR="00A554ED" w:rsidRPr="007C6CBC" w:rsidRDefault="00A554ED" w:rsidP="00A554ED">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Místo konání: </w:t>
            </w:r>
          </w:p>
        </w:tc>
        <w:tc>
          <w:tcPr>
            <w:tcW w:w="0" w:type="auto"/>
            <w:tcBorders>
              <w:left w:val="nil"/>
              <w:right w:val="nil"/>
            </w:tcBorders>
            <w:shd w:val="clear" w:color="auto" w:fill="FFFFFF"/>
            <w:tcMar>
              <w:top w:w="30" w:type="dxa"/>
              <w:left w:w="30" w:type="dxa"/>
              <w:bottom w:w="30" w:type="dxa"/>
              <w:right w:w="30" w:type="dxa"/>
            </w:tcMar>
            <w:vAlign w:val="center"/>
            <w:hideMark/>
          </w:tcPr>
          <w:p w14:paraId="45FD95A5" w14:textId="0114D0A4" w:rsidR="00A554ED" w:rsidRPr="00C97C32" w:rsidRDefault="00F96EF8" w:rsidP="00A554ED">
            <w:pPr>
              <w:spacing w:after="0" w:line="240" w:lineRule="auto"/>
              <w:rPr>
                <w:rFonts w:eastAsia="Times New Roman" w:cstheme="minorHAnsi"/>
                <w:b/>
                <w:bCs/>
                <w:color w:val="000000"/>
                <w:kern w:val="0"/>
                <w:sz w:val="24"/>
                <w:szCs w:val="24"/>
                <w:lang w:eastAsia="cs-CZ"/>
                <w14:ligatures w14:val="none"/>
              </w:rPr>
            </w:pPr>
            <w:r w:rsidRPr="00FB5CFF">
              <w:rPr>
                <w:rFonts w:eastAsia="Times New Roman" w:cstheme="minorHAnsi"/>
                <w:b/>
                <w:bCs/>
                <w:color w:val="000000"/>
                <w:kern w:val="0"/>
                <w:sz w:val="24"/>
                <w:szCs w:val="24"/>
                <w:lang w:eastAsia="cs-CZ"/>
                <w14:ligatures w14:val="none"/>
              </w:rPr>
              <w:t xml:space="preserve">Hotel ILF </w:t>
            </w:r>
            <w:r w:rsidRPr="00FB5CFF">
              <w:rPr>
                <w:rFonts w:eastAsia="Times New Roman" w:cstheme="minorHAnsi"/>
                <w:b/>
                <w:bCs/>
                <w:color w:val="000000"/>
                <w:kern w:val="0"/>
                <w:sz w:val="24"/>
                <w:szCs w:val="24"/>
                <w:u w:val="single"/>
                <w:lang w:eastAsia="cs-CZ"/>
                <w14:ligatures w14:val="none"/>
              </w:rPr>
              <w:t>Budějovická 15/743 14000 Praha,</w:t>
            </w:r>
            <w:r w:rsidRPr="00FB5CFF">
              <w:rPr>
                <w:rFonts w:eastAsia="Times New Roman" w:cstheme="minorHAnsi"/>
                <w:b/>
                <w:bCs/>
                <w:color w:val="000000"/>
                <w:kern w:val="0"/>
                <w:sz w:val="24"/>
                <w:szCs w:val="24"/>
                <w:lang w:eastAsia="cs-CZ"/>
                <w14:ligatures w14:val="none"/>
              </w:rPr>
              <w:t xml:space="preserve"> </w:t>
            </w:r>
            <w:r w:rsidRPr="00FB5CFF">
              <w:rPr>
                <w:rFonts w:eastAsia="Times New Roman" w:cstheme="minorHAnsi"/>
                <w:b/>
                <w:bCs/>
                <w:color w:val="000000"/>
                <w:kern w:val="0"/>
                <w:sz w:val="24"/>
                <w:szCs w:val="24"/>
                <w:u w:val="single"/>
                <w:lang w:eastAsia="cs-CZ"/>
                <w14:ligatures w14:val="none"/>
              </w:rPr>
              <w:t>https://hotel-ilf.hotel.cz/map/</w:t>
            </w:r>
          </w:p>
        </w:tc>
      </w:tr>
      <w:tr w:rsidR="00A554ED" w:rsidRPr="007C6CBC" w14:paraId="056E4927"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60487F24" w14:textId="77777777" w:rsidR="00A554ED" w:rsidRPr="007C6CBC" w:rsidRDefault="00A554ED" w:rsidP="00A554ED">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Cena:</w:t>
            </w:r>
          </w:p>
        </w:tc>
        <w:tc>
          <w:tcPr>
            <w:tcW w:w="0" w:type="auto"/>
            <w:tcBorders>
              <w:left w:val="nil"/>
              <w:right w:val="nil"/>
            </w:tcBorders>
            <w:shd w:val="clear" w:color="auto" w:fill="FFFFFF"/>
            <w:tcMar>
              <w:top w:w="30" w:type="dxa"/>
              <w:left w:w="30" w:type="dxa"/>
              <w:bottom w:w="30" w:type="dxa"/>
              <w:right w:w="30" w:type="dxa"/>
            </w:tcMar>
            <w:vAlign w:val="center"/>
            <w:hideMark/>
          </w:tcPr>
          <w:p w14:paraId="5842601E" w14:textId="6B57C21B" w:rsidR="00A554ED" w:rsidRPr="00800F74" w:rsidRDefault="00A554ED" w:rsidP="00A554ED">
            <w:pPr>
              <w:spacing w:after="0" w:line="240" w:lineRule="auto"/>
              <w:rPr>
                <w:rFonts w:eastAsia="Times New Roman" w:cstheme="minorHAnsi"/>
                <w:b/>
                <w:bCs/>
                <w:color w:val="000000"/>
                <w:kern w:val="0"/>
                <w:sz w:val="24"/>
                <w:szCs w:val="24"/>
                <w:lang w:eastAsia="cs-CZ"/>
                <w14:ligatures w14:val="none"/>
              </w:rPr>
            </w:pPr>
            <w:r w:rsidRPr="00800F74">
              <w:rPr>
                <w:rFonts w:eastAsia="Times New Roman" w:cstheme="minorHAnsi"/>
                <w:b/>
                <w:bCs/>
                <w:color w:val="C00000"/>
                <w:kern w:val="0"/>
                <w:sz w:val="24"/>
                <w:szCs w:val="24"/>
                <w:lang w:eastAsia="cs-CZ"/>
                <w14:ligatures w14:val="none"/>
              </w:rPr>
              <w:t xml:space="preserve">1 </w:t>
            </w:r>
            <w:r>
              <w:rPr>
                <w:rFonts w:eastAsia="Times New Roman" w:cstheme="minorHAnsi"/>
                <w:b/>
                <w:bCs/>
                <w:color w:val="C00000"/>
                <w:kern w:val="0"/>
                <w:sz w:val="24"/>
                <w:szCs w:val="24"/>
                <w:lang w:eastAsia="cs-CZ"/>
                <w14:ligatures w14:val="none"/>
              </w:rPr>
              <w:t>9</w:t>
            </w:r>
            <w:r w:rsidRPr="00800F74">
              <w:rPr>
                <w:rFonts w:eastAsia="Times New Roman" w:cstheme="minorHAnsi"/>
                <w:b/>
                <w:bCs/>
                <w:color w:val="C00000"/>
                <w:kern w:val="0"/>
                <w:sz w:val="24"/>
                <w:szCs w:val="24"/>
                <w:lang w:eastAsia="cs-CZ"/>
                <w14:ligatures w14:val="none"/>
              </w:rPr>
              <w:t>90 Kč / osoba</w:t>
            </w:r>
          </w:p>
        </w:tc>
      </w:tr>
      <w:tr w:rsidR="00A554ED" w:rsidRPr="007C6CBC" w14:paraId="7FB79BB2"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72F90002" w14:textId="77777777" w:rsidR="00A554ED" w:rsidRPr="007C6CBC" w:rsidRDefault="00A554ED" w:rsidP="00A554ED">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Organizace: </w:t>
            </w:r>
          </w:p>
        </w:tc>
        <w:tc>
          <w:tcPr>
            <w:tcW w:w="0" w:type="auto"/>
            <w:tcBorders>
              <w:left w:val="nil"/>
              <w:right w:val="nil"/>
            </w:tcBorders>
            <w:shd w:val="clear" w:color="auto" w:fill="FFFFFF"/>
            <w:tcMar>
              <w:top w:w="30" w:type="dxa"/>
              <w:left w:w="30" w:type="dxa"/>
              <w:bottom w:w="30" w:type="dxa"/>
              <w:right w:w="30" w:type="dxa"/>
            </w:tcMar>
            <w:vAlign w:val="center"/>
            <w:hideMark/>
          </w:tcPr>
          <w:p w14:paraId="55823853" w14:textId="77777777" w:rsidR="00A554ED" w:rsidRPr="00800F74" w:rsidRDefault="00A554ED" w:rsidP="00A554ED">
            <w:pPr>
              <w:spacing w:after="0" w:line="240" w:lineRule="auto"/>
              <w:rPr>
                <w:rFonts w:eastAsia="Times New Roman" w:cstheme="minorHAnsi"/>
                <w:b/>
                <w:bCs/>
                <w:color w:val="000000"/>
                <w:kern w:val="0"/>
                <w:sz w:val="24"/>
                <w:szCs w:val="24"/>
                <w:lang w:eastAsia="cs-CZ"/>
                <w14:ligatures w14:val="none"/>
              </w:rPr>
            </w:pPr>
            <w:r w:rsidRPr="00800F74">
              <w:rPr>
                <w:rFonts w:eastAsia="Times New Roman" w:cstheme="minorHAnsi"/>
                <w:b/>
                <w:bCs/>
                <w:color w:val="002060"/>
                <w:kern w:val="0"/>
                <w:sz w:val="24"/>
                <w:szCs w:val="24"/>
                <w:lang w:eastAsia="cs-CZ"/>
                <w14:ligatures w14:val="none"/>
              </w:rPr>
              <w:t>TOP. Semináře s.r.o.  IČ: 06546897</w:t>
            </w:r>
          </w:p>
        </w:tc>
      </w:tr>
    </w:tbl>
    <w:p w14:paraId="56A68F5C" w14:textId="77777777" w:rsidR="00BD5CC2" w:rsidRDefault="00BD5CC2" w:rsidP="00BD5CC2">
      <w:pPr>
        <w:tabs>
          <w:tab w:val="left" w:pos="10195"/>
        </w:tabs>
        <w:spacing w:before="40" w:after="0" w:line="240" w:lineRule="auto"/>
        <w:ind w:right="-11"/>
        <w:jc w:val="both"/>
        <w:rPr>
          <w:rFonts w:ascii="Arial" w:eastAsia="Tw Cen MT" w:hAnsi="Arial" w:cs="Arial"/>
          <w:b/>
          <w:color w:val="00B0F0"/>
          <w:kern w:val="0"/>
          <w:sz w:val="24"/>
          <w:szCs w:val="24"/>
          <w:lang w:eastAsia="ja-JP"/>
          <w14:ligatures w14:val="none"/>
        </w:rPr>
      </w:pPr>
    </w:p>
    <w:p w14:paraId="59ADE2C2" w14:textId="4474095B" w:rsidR="00C30940" w:rsidRPr="00F96EF8" w:rsidRDefault="00C30940" w:rsidP="00FB6A54">
      <w:pPr>
        <w:jc w:val="both"/>
        <w:rPr>
          <w:b/>
          <w:bCs/>
          <w:color w:val="4472C4" w:themeColor="accent1"/>
          <w:sz w:val="32"/>
          <w:szCs w:val="32"/>
        </w:rPr>
      </w:pPr>
      <w:r w:rsidRPr="00F96EF8">
        <w:rPr>
          <w:b/>
          <w:bCs/>
          <w:color w:val="4472C4" w:themeColor="accent1"/>
          <w:sz w:val="32"/>
          <w:szCs w:val="32"/>
        </w:rPr>
        <w:t>PROGRAM</w:t>
      </w:r>
    </w:p>
    <w:p w14:paraId="015598FC" w14:textId="7FF820AA" w:rsidR="00C30940" w:rsidRPr="00F96EF8" w:rsidRDefault="00C30940" w:rsidP="005B3F54">
      <w:pPr>
        <w:pStyle w:val="Odstavecseseznamem"/>
        <w:numPr>
          <w:ilvl w:val="0"/>
          <w:numId w:val="10"/>
        </w:numPr>
        <w:jc w:val="both"/>
        <w:rPr>
          <w:b/>
          <w:bCs/>
          <w:color w:val="4472C4" w:themeColor="accent1"/>
        </w:rPr>
      </w:pPr>
      <w:r w:rsidRPr="00F96EF8">
        <w:rPr>
          <w:b/>
          <w:bCs/>
          <w:color w:val="4472C4" w:themeColor="accent1"/>
        </w:rPr>
        <w:t>Úvod do problematiky</w:t>
      </w:r>
    </w:p>
    <w:p w14:paraId="35FA967B" w14:textId="3E40FEE5" w:rsidR="00C30940" w:rsidRPr="00F96EF8" w:rsidRDefault="00C30940" w:rsidP="005B3F54">
      <w:pPr>
        <w:pStyle w:val="Odstavecseseznamem"/>
        <w:jc w:val="both"/>
        <w:rPr>
          <w:color w:val="4472C4" w:themeColor="accent1"/>
        </w:rPr>
      </w:pPr>
      <w:r w:rsidRPr="00F96EF8">
        <w:rPr>
          <w:color w:val="4472C4" w:themeColor="accent1"/>
        </w:rPr>
        <w:t>Základní pojmy, představené programu</w:t>
      </w:r>
    </w:p>
    <w:p w14:paraId="5B6AA2B4" w14:textId="051C830B" w:rsidR="00C30940" w:rsidRPr="00F96EF8" w:rsidRDefault="00C30940" w:rsidP="005B3F54">
      <w:pPr>
        <w:pStyle w:val="Odstavecseseznamem"/>
        <w:numPr>
          <w:ilvl w:val="0"/>
          <w:numId w:val="10"/>
        </w:numPr>
        <w:jc w:val="both"/>
        <w:rPr>
          <w:b/>
          <w:bCs/>
          <w:color w:val="4472C4" w:themeColor="accent1"/>
        </w:rPr>
      </w:pPr>
      <w:r w:rsidRPr="00F96EF8">
        <w:rPr>
          <w:b/>
          <w:bCs/>
          <w:color w:val="4472C4" w:themeColor="accent1"/>
        </w:rPr>
        <w:t>Rozvod a konflikt</w:t>
      </w:r>
    </w:p>
    <w:p w14:paraId="5A0DA2D8" w14:textId="4B1A7FE2" w:rsidR="00006415" w:rsidRPr="00F96EF8" w:rsidRDefault="00006415" w:rsidP="005B3F54">
      <w:pPr>
        <w:pStyle w:val="Odstavecseseznamem"/>
        <w:jc w:val="both"/>
        <w:rPr>
          <w:color w:val="4472C4" w:themeColor="accent1"/>
        </w:rPr>
      </w:pPr>
      <w:r w:rsidRPr="00F96EF8">
        <w:rPr>
          <w:color w:val="4472C4" w:themeColor="accent1"/>
        </w:rPr>
        <w:t>Rozvod/rozchod je většinou přirozeně doprovázen v nějaké míře konfliktem mezi rodiči. Prospívání dítěte a konflikt.</w:t>
      </w:r>
      <w:r w:rsidR="005B3F54" w:rsidRPr="00F96EF8">
        <w:rPr>
          <w:color w:val="4472C4" w:themeColor="accent1"/>
        </w:rPr>
        <w:t xml:space="preserve"> </w:t>
      </w:r>
      <w:r w:rsidRPr="00F96EF8">
        <w:rPr>
          <w:color w:val="4472C4" w:themeColor="accent1"/>
        </w:rPr>
        <w:t xml:space="preserve">Četnost (poměr) vysoce konfliktních rozvodů. </w:t>
      </w:r>
    </w:p>
    <w:p w14:paraId="7C5B4505" w14:textId="55B3D363" w:rsidR="00006415" w:rsidRPr="00F96EF8" w:rsidRDefault="00006415" w:rsidP="005B3F54">
      <w:pPr>
        <w:pStyle w:val="Odstavecseseznamem"/>
        <w:numPr>
          <w:ilvl w:val="0"/>
          <w:numId w:val="10"/>
        </w:numPr>
        <w:jc w:val="both"/>
        <w:rPr>
          <w:b/>
          <w:bCs/>
          <w:color w:val="4472C4" w:themeColor="accent1"/>
        </w:rPr>
      </w:pPr>
      <w:r w:rsidRPr="00F96EF8">
        <w:rPr>
          <w:b/>
          <w:bCs/>
          <w:color w:val="4472C4" w:themeColor="accent1"/>
        </w:rPr>
        <w:t>Vysoce konfliktní rozvod/rozchod</w:t>
      </w:r>
    </w:p>
    <w:p w14:paraId="18B641A6" w14:textId="562B72DB" w:rsidR="00006415" w:rsidRPr="00F96EF8" w:rsidRDefault="00006415" w:rsidP="005B3F54">
      <w:pPr>
        <w:pStyle w:val="Odstavecseseznamem"/>
        <w:jc w:val="both"/>
        <w:rPr>
          <w:color w:val="4472C4" w:themeColor="accent1"/>
        </w:rPr>
      </w:pPr>
      <w:r w:rsidRPr="00F96EF8">
        <w:rPr>
          <w:color w:val="4472C4" w:themeColor="accent1"/>
        </w:rPr>
        <w:t>Vysoce konfliktní rozvod/rozchod-základní definice (vztahové mezi rodiči). Vysoce konfliktní rozvod/rozchod-základní definice (vztahové mezi rodičem a dítětem). Vysoce konfliktní rozvod nebo vysoce konfliktní soužití.</w:t>
      </w:r>
    </w:p>
    <w:p w14:paraId="3348AEC8" w14:textId="01DC9692" w:rsidR="00006415" w:rsidRPr="00F96EF8" w:rsidRDefault="00006415" w:rsidP="005B3F54">
      <w:pPr>
        <w:pStyle w:val="Odstavecseseznamem"/>
        <w:numPr>
          <w:ilvl w:val="0"/>
          <w:numId w:val="10"/>
        </w:numPr>
        <w:jc w:val="both"/>
        <w:rPr>
          <w:b/>
          <w:bCs/>
          <w:color w:val="4472C4" w:themeColor="accent1"/>
        </w:rPr>
      </w:pPr>
      <w:r w:rsidRPr="00F96EF8">
        <w:rPr>
          <w:b/>
          <w:bCs/>
          <w:color w:val="4472C4" w:themeColor="accent1"/>
        </w:rPr>
        <w:t>Rodičovské styly</w:t>
      </w:r>
    </w:p>
    <w:p w14:paraId="5D96DCCB" w14:textId="74FC863D" w:rsidR="00006415" w:rsidRPr="00F96EF8" w:rsidRDefault="00006415" w:rsidP="005B3F54">
      <w:pPr>
        <w:pStyle w:val="Odstavecseseznamem"/>
        <w:jc w:val="both"/>
        <w:rPr>
          <w:color w:val="4472C4" w:themeColor="accent1"/>
        </w:rPr>
      </w:pPr>
      <w:r w:rsidRPr="00F96EF8">
        <w:rPr>
          <w:color w:val="4472C4" w:themeColor="accent1"/>
        </w:rPr>
        <w:t>•Konfliktní rodičovství •Souběžné rodičovství •Sdílené rodičovství</w:t>
      </w:r>
    </w:p>
    <w:p w14:paraId="7BC88CF3" w14:textId="48A89116" w:rsidR="00006415" w:rsidRPr="00F96EF8" w:rsidRDefault="00006415" w:rsidP="005B3F54">
      <w:pPr>
        <w:pStyle w:val="Odstavecseseznamem"/>
        <w:numPr>
          <w:ilvl w:val="0"/>
          <w:numId w:val="10"/>
        </w:numPr>
        <w:jc w:val="both"/>
        <w:rPr>
          <w:b/>
          <w:bCs/>
          <w:color w:val="4472C4" w:themeColor="accent1"/>
        </w:rPr>
      </w:pPr>
      <w:r w:rsidRPr="00F96EF8">
        <w:rPr>
          <w:b/>
          <w:bCs/>
          <w:color w:val="4472C4" w:themeColor="accent1"/>
        </w:rPr>
        <w:t>Vysoko konfliktní rozvod a ohrožení dítěte</w:t>
      </w:r>
    </w:p>
    <w:p w14:paraId="5BB18BA9" w14:textId="5A43629D" w:rsidR="00006415" w:rsidRPr="00F96EF8" w:rsidRDefault="00006415" w:rsidP="005B3F54">
      <w:pPr>
        <w:pStyle w:val="Odstavecseseznamem"/>
        <w:jc w:val="both"/>
        <w:rPr>
          <w:color w:val="4472C4" w:themeColor="accent1"/>
        </w:rPr>
      </w:pPr>
      <w:r w:rsidRPr="00F96EF8">
        <w:rPr>
          <w:color w:val="4472C4" w:themeColor="accent1"/>
        </w:rPr>
        <w:t>Možné dopady vysoko konfliktního rozpadu rodičovského vztahu na dítě. Vysoce konfliktní rozvod a ohrožení dítěte. Funkční</w:t>
      </w:r>
      <w:r w:rsidR="005B3F54" w:rsidRPr="00F96EF8">
        <w:rPr>
          <w:color w:val="4472C4" w:themeColor="accent1"/>
        </w:rPr>
        <w:t xml:space="preserve"> a nefunkční </w:t>
      </w:r>
      <w:r w:rsidRPr="00F96EF8">
        <w:rPr>
          <w:color w:val="4472C4" w:themeColor="accent1"/>
        </w:rPr>
        <w:t xml:space="preserve">intervence v situaci vysoce konfliktního rozvodu – poskytovatelé podpůrné pomoci. Funkční </w:t>
      </w:r>
      <w:r w:rsidR="005B3F54" w:rsidRPr="00F96EF8">
        <w:rPr>
          <w:color w:val="4472C4" w:themeColor="accent1"/>
        </w:rPr>
        <w:t xml:space="preserve">a nefunkční </w:t>
      </w:r>
      <w:r w:rsidRPr="00F96EF8">
        <w:rPr>
          <w:color w:val="4472C4" w:themeColor="accent1"/>
        </w:rPr>
        <w:t xml:space="preserve">intervence v situaci vysoce konfliktního rozvodu – na úrovni opatrovnického řízení. Souvislost mezi vysoce konfliktními rozvody a nekompetencí rodičů. </w:t>
      </w:r>
    </w:p>
    <w:p w14:paraId="7C6D9475" w14:textId="23275E06" w:rsidR="005B3F54" w:rsidRPr="00F96EF8" w:rsidRDefault="005B3F54" w:rsidP="005B3F54">
      <w:pPr>
        <w:pStyle w:val="Odstavecseseznamem"/>
        <w:numPr>
          <w:ilvl w:val="0"/>
          <w:numId w:val="10"/>
        </w:numPr>
        <w:jc w:val="both"/>
        <w:rPr>
          <w:b/>
          <w:bCs/>
          <w:color w:val="4472C4" w:themeColor="accent1"/>
        </w:rPr>
      </w:pPr>
      <w:r w:rsidRPr="00F96EF8">
        <w:rPr>
          <w:b/>
          <w:bCs/>
          <w:color w:val="4472C4" w:themeColor="accent1"/>
        </w:rPr>
        <w:t>Závěr</w:t>
      </w:r>
    </w:p>
    <w:p w14:paraId="401B61B4" w14:textId="1F609B98" w:rsidR="005B3F54" w:rsidRPr="00F96EF8" w:rsidRDefault="005B3F54" w:rsidP="005B3F54">
      <w:pPr>
        <w:pStyle w:val="Odstavecseseznamem"/>
        <w:jc w:val="both"/>
        <w:rPr>
          <w:color w:val="4472C4" w:themeColor="accent1"/>
        </w:rPr>
      </w:pPr>
      <w:r w:rsidRPr="00F96EF8">
        <w:rPr>
          <w:color w:val="4472C4" w:themeColor="accent1"/>
        </w:rPr>
        <w:t>Shrnutí a dotazy posluchačů.</w:t>
      </w:r>
    </w:p>
    <w:p w14:paraId="05F2E9DB" w14:textId="77777777" w:rsidR="007C6CBC" w:rsidRPr="007C6CBC" w:rsidRDefault="007C6CBC" w:rsidP="007C6CBC">
      <w:pPr>
        <w:shd w:val="clear" w:color="auto" w:fill="FFFFFF"/>
        <w:spacing w:before="40" w:after="0" w:line="240" w:lineRule="auto"/>
        <w:ind w:left="720" w:right="720"/>
        <w:rPr>
          <w:rFonts w:ascii="Tw Cen MT" w:eastAsia="Times New Roman" w:hAnsi="Tw Cen MT" w:cs="Calibri"/>
          <w:color w:val="4472C4"/>
          <w:kern w:val="0"/>
          <w:sz w:val="24"/>
          <w:szCs w:val="20"/>
          <w:lang w:eastAsia="cs-CZ"/>
          <w14:ligatures w14:val="none"/>
        </w:rPr>
      </w:pPr>
    </w:p>
    <w:p w14:paraId="7F2AE3C1" w14:textId="77777777" w:rsidR="00F96EF8" w:rsidRPr="0070755E" w:rsidRDefault="00F96EF8" w:rsidP="00F96EF8">
      <w:pPr>
        <w:pStyle w:val="Normlnweb"/>
        <w:spacing w:before="0" w:beforeAutospacing="0" w:after="0" w:afterAutospacing="0"/>
        <w:jc w:val="left"/>
        <w:rPr>
          <w:rFonts w:asciiTheme="minorHAnsi" w:hAnsiTheme="minorHAnsi" w:cstheme="minorHAnsi"/>
          <w:bCs/>
          <w:i/>
          <w:iCs/>
          <w:color w:val="00B0F0"/>
          <w:sz w:val="20"/>
          <w:szCs w:val="20"/>
        </w:rPr>
      </w:pPr>
      <w:r w:rsidRPr="0070755E">
        <w:rPr>
          <w:rFonts w:asciiTheme="minorHAnsi" w:hAnsiTheme="minorHAnsi" w:cstheme="minorHAnsi"/>
          <w:bCs/>
          <w:i/>
          <w:iCs/>
          <w:color w:val="00B0F0"/>
          <w:sz w:val="20"/>
          <w:szCs w:val="20"/>
        </w:rPr>
        <w:t>Součástí ceny je osvědčení o absolvování semináře, materiály k tématu v elektronické podobě</w:t>
      </w:r>
      <w:r>
        <w:rPr>
          <w:rFonts w:asciiTheme="minorHAnsi" w:hAnsiTheme="minorHAnsi" w:cstheme="minorHAnsi"/>
          <w:bCs/>
          <w:i/>
          <w:iCs/>
          <w:color w:val="00B0F0"/>
          <w:sz w:val="20"/>
          <w:szCs w:val="20"/>
        </w:rPr>
        <w:t xml:space="preserve"> </w:t>
      </w:r>
      <w:r w:rsidRPr="0070755E">
        <w:rPr>
          <w:rFonts w:asciiTheme="minorHAnsi" w:hAnsiTheme="minorHAnsi" w:cstheme="minorHAnsi"/>
          <w:bCs/>
          <w:i/>
          <w:iCs/>
          <w:color w:val="00B0F0"/>
          <w:sz w:val="20"/>
          <w:szCs w:val="20"/>
        </w:rPr>
        <w:t xml:space="preserve">a občerstvení, které sestává z nealkoholických nápojů, </w:t>
      </w:r>
      <w:r>
        <w:rPr>
          <w:rFonts w:asciiTheme="minorHAnsi" w:hAnsiTheme="minorHAnsi" w:cstheme="minorHAnsi"/>
          <w:bCs/>
          <w:i/>
          <w:iCs/>
          <w:color w:val="00B0F0"/>
          <w:sz w:val="20"/>
          <w:szCs w:val="20"/>
        </w:rPr>
        <w:t>a drobného občerstvení</w:t>
      </w:r>
      <w:r w:rsidRPr="0070755E">
        <w:rPr>
          <w:rFonts w:asciiTheme="minorHAnsi" w:hAnsiTheme="minorHAnsi" w:cstheme="minorHAnsi"/>
          <w:bCs/>
          <w:i/>
          <w:iCs/>
          <w:color w:val="00B0F0"/>
          <w:sz w:val="20"/>
          <w:szCs w:val="20"/>
        </w:rPr>
        <w:t xml:space="preserve"> v průběhu školení.</w:t>
      </w:r>
    </w:p>
    <w:p w14:paraId="2B706CE8" w14:textId="77777777" w:rsidR="00F96EF8" w:rsidRPr="0070755E" w:rsidRDefault="00F96EF8" w:rsidP="00F96EF8">
      <w:pPr>
        <w:tabs>
          <w:tab w:val="left" w:pos="3330"/>
        </w:tabs>
        <w:ind w:right="-153"/>
        <w:jc w:val="both"/>
        <w:rPr>
          <w:rFonts w:cstheme="minorHAnsi"/>
          <w:b/>
          <w:bCs/>
          <w:color w:val="00B0F0"/>
        </w:rPr>
      </w:pPr>
      <w:r w:rsidRPr="0070755E">
        <w:rPr>
          <w:rFonts w:cstheme="minorHAnsi"/>
          <w:b/>
          <w:bCs/>
          <w:color w:val="00B0F0"/>
          <w:sz w:val="20"/>
          <w:szCs w:val="20"/>
        </w:rPr>
        <w:t>Jak se přihlásit:</w:t>
      </w:r>
      <w:r w:rsidRPr="0070755E">
        <w:rPr>
          <w:rFonts w:cstheme="minorHAnsi"/>
          <w:b/>
          <w:bCs/>
          <w:color w:val="00B0F0"/>
        </w:rPr>
        <w:t xml:space="preserve">  </w:t>
      </w:r>
      <w:r w:rsidRPr="0070755E">
        <w:rPr>
          <w:rFonts w:cstheme="minorHAnsi"/>
          <w:b/>
          <w:bCs/>
          <w:color w:val="00B0F0"/>
        </w:rPr>
        <w:tab/>
      </w:r>
    </w:p>
    <w:p w14:paraId="130EDB9F" w14:textId="77777777" w:rsidR="00F96EF8" w:rsidRPr="0070755E" w:rsidRDefault="00F96EF8" w:rsidP="00F96EF8">
      <w:pPr>
        <w:pStyle w:val="Zkladntext2"/>
        <w:ind w:right="-153"/>
        <w:rPr>
          <w:rFonts w:asciiTheme="minorHAnsi" w:hAnsiTheme="minorHAnsi" w:cstheme="minorHAnsi"/>
          <w:b/>
          <w:szCs w:val="20"/>
        </w:rPr>
      </w:pPr>
      <w:r w:rsidRPr="0070755E">
        <w:rPr>
          <w:rFonts w:asciiTheme="minorHAnsi" w:hAnsiTheme="minorHAnsi" w:cstheme="minorHAnsi"/>
          <w:szCs w:val="20"/>
        </w:rPr>
        <w:t xml:space="preserve">Zaplaťte účastnický poplatek a vyplňte přihlašovací formulář, prostřednictvím našich webových stránek </w:t>
      </w:r>
      <w:hyperlink r:id="rId9" w:history="1">
        <w:r w:rsidRPr="0070755E">
          <w:rPr>
            <w:rStyle w:val="Hypertextovodkaz"/>
            <w:rFonts w:asciiTheme="minorHAnsi" w:hAnsiTheme="minorHAnsi" w:cstheme="minorHAnsi"/>
            <w:szCs w:val="20"/>
          </w:rPr>
          <w:t>www.topseminare.cz</w:t>
        </w:r>
      </w:hyperlink>
      <w:r w:rsidRPr="0070755E">
        <w:rPr>
          <w:rFonts w:asciiTheme="minorHAnsi" w:hAnsiTheme="minorHAnsi" w:cstheme="minorHAnsi"/>
          <w:szCs w:val="20"/>
        </w:rPr>
        <w:t xml:space="preserve"> .</w:t>
      </w:r>
      <w:r w:rsidRPr="0070755E">
        <w:rPr>
          <w:rFonts w:asciiTheme="minorHAnsi" w:hAnsiTheme="minorHAnsi" w:cstheme="minorHAnsi"/>
          <w:b/>
          <w:szCs w:val="20"/>
        </w:rPr>
        <w:t xml:space="preserve"> Úředníci ÚSC mohou realizovat platbu za seminář až po obdržení faktury po semináři</w:t>
      </w:r>
      <w:r w:rsidRPr="0070755E">
        <w:rPr>
          <w:rFonts w:asciiTheme="minorHAnsi" w:hAnsiTheme="minorHAnsi" w:cstheme="minorHAnsi"/>
          <w:szCs w:val="20"/>
        </w:rPr>
        <w:t xml:space="preserve">. Nejasnosti a dotazy rádi vyřídíme telefonicky či emailem (kontakty viz výše nebo na webových stránkách). </w:t>
      </w:r>
      <w:r w:rsidRPr="0070755E">
        <w:rPr>
          <w:rFonts w:asciiTheme="minorHAnsi" w:hAnsiTheme="minorHAnsi" w:cstheme="minorHAnsi"/>
          <w:b/>
          <w:szCs w:val="20"/>
        </w:rPr>
        <w:t xml:space="preserve">Ve lhůtě tři dny a méně před konáním akce není možné zrušit účast na semináři. Kdykoli je možné nahlásit náhradníka na </w:t>
      </w:r>
      <w:hyperlink r:id="rId10" w:history="1">
        <w:r w:rsidRPr="0070755E">
          <w:rPr>
            <w:rStyle w:val="Hypertextovodkaz"/>
            <w:rFonts w:asciiTheme="minorHAnsi" w:hAnsiTheme="minorHAnsi" w:cstheme="minorHAnsi"/>
            <w:b/>
            <w:szCs w:val="20"/>
          </w:rPr>
          <w:t>info@topseminare.cz</w:t>
        </w:r>
      </w:hyperlink>
      <w:r w:rsidRPr="0070755E">
        <w:rPr>
          <w:rFonts w:asciiTheme="minorHAnsi" w:hAnsiTheme="minorHAnsi" w:cstheme="minorHAnsi"/>
          <w:b/>
          <w:szCs w:val="20"/>
        </w:rPr>
        <w:t xml:space="preserve">. </w:t>
      </w:r>
    </w:p>
    <w:p w14:paraId="3C0C2659" w14:textId="77777777" w:rsidR="00F96EF8" w:rsidRDefault="00F96EF8" w:rsidP="00F96EF8">
      <w:pPr>
        <w:ind w:right="-153"/>
        <w:rPr>
          <w:rFonts w:cstheme="minorHAnsi"/>
          <w:b/>
          <w:bCs/>
          <w:color w:val="00B0F0"/>
          <w:sz w:val="20"/>
          <w:szCs w:val="20"/>
        </w:rPr>
      </w:pPr>
    </w:p>
    <w:p w14:paraId="3927F807" w14:textId="77777777" w:rsidR="00F96EF8" w:rsidRDefault="00F96EF8" w:rsidP="00F96EF8">
      <w:pPr>
        <w:ind w:right="-153"/>
        <w:rPr>
          <w:rFonts w:cstheme="minorHAnsi"/>
          <w:b/>
          <w:bCs/>
          <w:color w:val="00B0F0"/>
          <w:sz w:val="20"/>
          <w:szCs w:val="20"/>
        </w:rPr>
      </w:pPr>
      <w:r w:rsidRPr="0070755E">
        <w:rPr>
          <w:rFonts w:cstheme="minorHAnsi"/>
          <w:b/>
          <w:bCs/>
          <w:color w:val="00B0F0"/>
          <w:sz w:val="20"/>
          <w:szCs w:val="20"/>
        </w:rPr>
        <w:t xml:space="preserve">Zaplacení a smluvní podmínky: </w:t>
      </w:r>
    </w:p>
    <w:p w14:paraId="4D62FA43" w14:textId="77777777" w:rsidR="00F96EF8" w:rsidRPr="0070755E" w:rsidRDefault="00F96EF8" w:rsidP="00F96EF8">
      <w:pPr>
        <w:ind w:right="-153"/>
        <w:rPr>
          <w:rFonts w:cstheme="minorHAnsi"/>
          <w:b/>
          <w:bCs/>
          <w:color w:val="00B0F0"/>
          <w:sz w:val="20"/>
          <w:szCs w:val="20"/>
        </w:rPr>
      </w:pPr>
      <w:r w:rsidRPr="0070755E">
        <w:rPr>
          <w:rFonts w:cstheme="minorHAnsi"/>
          <w:sz w:val="20"/>
          <w:szCs w:val="20"/>
        </w:rPr>
        <w:t xml:space="preserve">Úhradu semináře proveďte na náš </w:t>
      </w:r>
      <w:r w:rsidRPr="0070755E">
        <w:rPr>
          <w:rFonts w:cstheme="minorHAnsi"/>
          <w:b/>
          <w:bCs/>
          <w:i/>
          <w:iCs/>
          <w:color w:val="FF0000"/>
          <w:sz w:val="20"/>
          <w:szCs w:val="20"/>
        </w:rPr>
        <w:t xml:space="preserve">účet č. 5000500032/5500 </w:t>
      </w:r>
      <w:proofErr w:type="spellStart"/>
      <w:r w:rsidRPr="0070755E">
        <w:rPr>
          <w:rFonts w:cstheme="minorHAnsi"/>
          <w:b/>
          <w:bCs/>
          <w:i/>
          <w:iCs/>
          <w:color w:val="FF0000"/>
          <w:sz w:val="20"/>
          <w:szCs w:val="20"/>
        </w:rPr>
        <w:t>Raiffeisen</w:t>
      </w:r>
      <w:proofErr w:type="spellEnd"/>
      <w:r w:rsidRPr="0070755E">
        <w:rPr>
          <w:rFonts w:cstheme="minorHAnsi"/>
          <w:b/>
          <w:bCs/>
          <w:i/>
          <w:iCs/>
          <w:color w:val="FF0000"/>
          <w:sz w:val="20"/>
          <w:szCs w:val="20"/>
        </w:rPr>
        <w:t xml:space="preserve"> Bank</w:t>
      </w:r>
      <w:r w:rsidRPr="0070755E">
        <w:rPr>
          <w:rFonts w:cstheme="minorHAnsi"/>
          <w:sz w:val="20"/>
          <w:szCs w:val="20"/>
        </w:rPr>
        <w:t xml:space="preserve">, neopomeňte uvést správný variabilní symbol. Daňový doklad obdrží účastníci v den konání semináře. V případě neúčasti se vložné nevrací, ale je možné poslat náhradníka. </w:t>
      </w:r>
    </w:p>
    <w:p w14:paraId="700399A0" w14:textId="77777777" w:rsidR="007C6CBC" w:rsidRPr="007C6CBC" w:rsidRDefault="007C6CBC" w:rsidP="007C6CBC">
      <w:pPr>
        <w:spacing w:before="40" w:after="360" w:line="240" w:lineRule="auto"/>
        <w:ind w:left="720" w:right="720"/>
        <w:rPr>
          <w:rFonts w:ascii="Tw Cen MT" w:eastAsia="Tw Cen MT" w:hAnsi="Tw Cen MT" w:cs="Arial"/>
          <w:color w:val="595959"/>
          <w:kern w:val="20"/>
          <w:sz w:val="24"/>
          <w:szCs w:val="20"/>
          <w:lang w:eastAsia="ja-JP"/>
          <w14:ligatures w14:val="none"/>
        </w:rPr>
      </w:pPr>
    </w:p>
    <w:p w14:paraId="55297780" w14:textId="77777777" w:rsidR="007C6CBC" w:rsidRPr="007C6CBC" w:rsidRDefault="007C6CBC" w:rsidP="007C6CBC">
      <w:pPr>
        <w:spacing w:before="40" w:after="360" w:line="240" w:lineRule="auto"/>
        <w:ind w:left="720" w:right="720"/>
        <w:contextualSpacing/>
        <w:rPr>
          <w:rFonts w:ascii="Tw Cen MT" w:eastAsia="Tw Cen MT" w:hAnsi="Tw Cen MT" w:cs="Arial"/>
          <w:b/>
          <w:bCs/>
          <w:color w:val="1CADE4"/>
          <w:kern w:val="20"/>
          <w:sz w:val="24"/>
          <w:szCs w:val="20"/>
          <w:lang w:eastAsia="ja-JP"/>
          <w14:ligatures w14:val="none"/>
        </w:rPr>
      </w:pPr>
    </w:p>
    <w:p w14:paraId="5705CB8B" w14:textId="77777777" w:rsidR="007C6CBC" w:rsidRDefault="007C6CBC"/>
    <w:sectPr w:rsidR="007C6CBC" w:rsidSect="000730B0">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FDD7" w14:textId="77777777" w:rsidR="00893D91" w:rsidRDefault="00893D91" w:rsidP="007C6CBC">
      <w:pPr>
        <w:spacing w:after="0" w:line="240" w:lineRule="auto"/>
      </w:pPr>
      <w:r>
        <w:separator/>
      </w:r>
    </w:p>
  </w:endnote>
  <w:endnote w:type="continuationSeparator" w:id="0">
    <w:p w14:paraId="26267DD5" w14:textId="77777777" w:rsidR="00893D91" w:rsidRDefault="00893D91" w:rsidP="007C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Unicode,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6C2B" w14:textId="77777777" w:rsidR="00DA6492" w:rsidRDefault="00DA64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FDA5" w14:textId="77777777" w:rsidR="00DA6492" w:rsidRDefault="00DA64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DB48" w14:textId="77777777" w:rsidR="00DA6492" w:rsidRDefault="00DA64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17F74" w14:textId="77777777" w:rsidR="00893D91" w:rsidRDefault="00893D91" w:rsidP="007C6CBC">
      <w:pPr>
        <w:spacing w:after="0" w:line="240" w:lineRule="auto"/>
      </w:pPr>
      <w:r>
        <w:separator/>
      </w:r>
    </w:p>
  </w:footnote>
  <w:footnote w:type="continuationSeparator" w:id="0">
    <w:p w14:paraId="14DDB3E6" w14:textId="77777777" w:rsidR="00893D91" w:rsidRDefault="00893D91" w:rsidP="007C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D8D6" w14:textId="1F25EFC7" w:rsidR="00DA6492" w:rsidRDefault="00DA64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CCF7" w14:textId="0D6C6835" w:rsidR="00DA6492" w:rsidRDefault="00DA64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E0AD" w14:textId="1C9BC6CA" w:rsidR="00DA6492" w:rsidRDefault="00DA64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6D2"/>
    <w:multiLevelType w:val="hybridMultilevel"/>
    <w:tmpl w:val="CEA29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E4060"/>
    <w:multiLevelType w:val="hybridMultilevel"/>
    <w:tmpl w:val="E37CC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A173C"/>
    <w:multiLevelType w:val="hybridMultilevel"/>
    <w:tmpl w:val="0D36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B25B2B"/>
    <w:multiLevelType w:val="hybridMultilevel"/>
    <w:tmpl w:val="D91EE9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C00092"/>
    <w:multiLevelType w:val="hybridMultilevel"/>
    <w:tmpl w:val="FCE216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9260E"/>
    <w:multiLevelType w:val="hybridMultilevel"/>
    <w:tmpl w:val="462672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7A743F"/>
    <w:multiLevelType w:val="hybridMultilevel"/>
    <w:tmpl w:val="C96E2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5AE6E41"/>
    <w:multiLevelType w:val="hybridMultilevel"/>
    <w:tmpl w:val="F16427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89D6439"/>
    <w:multiLevelType w:val="hybridMultilevel"/>
    <w:tmpl w:val="DE3C2DF6"/>
    <w:lvl w:ilvl="0" w:tplc="7B7CB8B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033F8A"/>
    <w:multiLevelType w:val="hybridMultilevel"/>
    <w:tmpl w:val="7E3A0ED2"/>
    <w:lvl w:ilvl="0" w:tplc="0405000F">
      <w:start w:val="1"/>
      <w:numFmt w:val="decimal"/>
      <w:lvlText w:val="%1."/>
      <w:lvlJc w:val="left"/>
      <w:pPr>
        <w:ind w:left="720" w:hanging="360"/>
      </w:pPr>
    </w:lvl>
    <w:lvl w:ilvl="1" w:tplc="DCBE15D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6223149">
    <w:abstractNumId w:val="5"/>
  </w:num>
  <w:num w:numId="2" w16cid:durableId="966083725">
    <w:abstractNumId w:val="2"/>
  </w:num>
  <w:num w:numId="3" w16cid:durableId="634259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058496">
    <w:abstractNumId w:val="1"/>
  </w:num>
  <w:num w:numId="5" w16cid:durableId="564922666">
    <w:abstractNumId w:val="6"/>
  </w:num>
  <w:num w:numId="6" w16cid:durableId="803230073">
    <w:abstractNumId w:val="8"/>
  </w:num>
  <w:num w:numId="7" w16cid:durableId="429669787">
    <w:abstractNumId w:val="3"/>
  </w:num>
  <w:num w:numId="8" w16cid:durableId="1796832674">
    <w:abstractNumId w:val="9"/>
  </w:num>
  <w:num w:numId="9" w16cid:durableId="859271693">
    <w:abstractNumId w:val="4"/>
  </w:num>
  <w:num w:numId="10" w16cid:durableId="105789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C"/>
    <w:rsid w:val="00006415"/>
    <w:rsid w:val="00070AB2"/>
    <w:rsid w:val="00072614"/>
    <w:rsid w:val="000730B0"/>
    <w:rsid w:val="001479B0"/>
    <w:rsid w:val="00184BC5"/>
    <w:rsid w:val="001B0A00"/>
    <w:rsid w:val="00205A98"/>
    <w:rsid w:val="0028602D"/>
    <w:rsid w:val="002A5B95"/>
    <w:rsid w:val="003253DD"/>
    <w:rsid w:val="003367A7"/>
    <w:rsid w:val="00345C12"/>
    <w:rsid w:val="0037371C"/>
    <w:rsid w:val="00411E5F"/>
    <w:rsid w:val="00415FF2"/>
    <w:rsid w:val="004444BE"/>
    <w:rsid w:val="004E7D05"/>
    <w:rsid w:val="005B3F54"/>
    <w:rsid w:val="007554CC"/>
    <w:rsid w:val="00776E10"/>
    <w:rsid w:val="007C68BA"/>
    <w:rsid w:val="007C6CBC"/>
    <w:rsid w:val="00800F74"/>
    <w:rsid w:val="008231F3"/>
    <w:rsid w:val="008505C5"/>
    <w:rsid w:val="00893D91"/>
    <w:rsid w:val="008B3214"/>
    <w:rsid w:val="009364EE"/>
    <w:rsid w:val="009E769B"/>
    <w:rsid w:val="00A554ED"/>
    <w:rsid w:val="00A82D62"/>
    <w:rsid w:val="00AA6CC5"/>
    <w:rsid w:val="00BD5CC2"/>
    <w:rsid w:val="00C30940"/>
    <w:rsid w:val="00C70B3F"/>
    <w:rsid w:val="00C81E4D"/>
    <w:rsid w:val="00C97C32"/>
    <w:rsid w:val="00D25E8C"/>
    <w:rsid w:val="00D46FE2"/>
    <w:rsid w:val="00D665A0"/>
    <w:rsid w:val="00D7105B"/>
    <w:rsid w:val="00DA6492"/>
    <w:rsid w:val="00DC661C"/>
    <w:rsid w:val="00E0694C"/>
    <w:rsid w:val="00E22952"/>
    <w:rsid w:val="00E40414"/>
    <w:rsid w:val="00EE3D24"/>
    <w:rsid w:val="00F13E82"/>
    <w:rsid w:val="00F44DAA"/>
    <w:rsid w:val="00F96EF8"/>
    <w:rsid w:val="00FB6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A10A"/>
  <w15:chartTrackingRefBased/>
  <w15:docId w15:val="{3475ED92-AE9B-41A8-8A4A-B8F8445C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F54"/>
  </w:style>
  <w:style w:type="paragraph" w:styleId="Nadpis4">
    <w:name w:val="heading 4"/>
    <w:basedOn w:val="Normln"/>
    <w:next w:val="Normln"/>
    <w:link w:val="Nadpis4Char"/>
    <w:qFormat/>
    <w:rsid w:val="00D46FE2"/>
    <w:pPr>
      <w:keepNext/>
      <w:spacing w:after="0" w:line="240" w:lineRule="auto"/>
      <w:jc w:val="center"/>
      <w:outlineLvl w:val="3"/>
    </w:pPr>
    <w:rPr>
      <w:rFonts w:ascii="Times New Roman" w:eastAsia="Times New Roman" w:hAnsi="Times New Roman" w:cs="Times New Roman"/>
      <w:b/>
      <w:bCs/>
      <w:kern w:val="0"/>
      <w:sz w:val="16"/>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C6C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6CBC"/>
  </w:style>
  <w:style w:type="paragraph" w:styleId="Zpat">
    <w:name w:val="footer"/>
    <w:basedOn w:val="Normln"/>
    <w:link w:val="ZpatChar"/>
    <w:uiPriority w:val="99"/>
    <w:semiHidden/>
    <w:unhideWhenUsed/>
    <w:rsid w:val="007C6C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6CBC"/>
  </w:style>
  <w:style w:type="paragraph" w:styleId="Odstavecseseznamem">
    <w:name w:val="List Paragraph"/>
    <w:basedOn w:val="Normln"/>
    <w:uiPriority w:val="34"/>
    <w:qFormat/>
    <w:rsid w:val="00BD5CC2"/>
    <w:pPr>
      <w:spacing w:after="0" w:line="240" w:lineRule="auto"/>
      <w:ind w:left="720"/>
    </w:pPr>
    <w:rPr>
      <w:rFonts w:ascii="Times New Roman" w:eastAsia="Calibri" w:hAnsi="Times New Roman" w:cs="Times New Roman"/>
      <w:kern w:val="0"/>
      <w:sz w:val="24"/>
      <w:szCs w:val="24"/>
      <w:lang w:eastAsia="cs-CZ"/>
      <w14:ligatures w14:val="none"/>
    </w:rPr>
  </w:style>
  <w:style w:type="paragraph" w:styleId="Zkladntext2">
    <w:name w:val="Body Text 2"/>
    <w:basedOn w:val="Normln"/>
    <w:link w:val="Zkladntext2Char"/>
    <w:uiPriority w:val="99"/>
    <w:semiHidden/>
    <w:rsid w:val="00184BC5"/>
    <w:pPr>
      <w:spacing w:after="0" w:line="240" w:lineRule="auto"/>
    </w:pPr>
    <w:rPr>
      <w:rFonts w:ascii="Times New Roman" w:eastAsia="Times New Roman" w:hAnsi="Times New Roman" w:cs="Times New Roman"/>
      <w:kern w:val="0"/>
      <w:sz w:val="20"/>
      <w:szCs w:val="24"/>
      <w:lang w:eastAsia="cs-CZ"/>
      <w14:ligatures w14:val="none"/>
    </w:rPr>
  </w:style>
  <w:style w:type="character" w:customStyle="1" w:styleId="Zkladntext2Char">
    <w:name w:val="Základní text 2 Char"/>
    <w:basedOn w:val="Standardnpsmoodstavce"/>
    <w:link w:val="Zkladntext2"/>
    <w:uiPriority w:val="99"/>
    <w:semiHidden/>
    <w:rsid w:val="00184BC5"/>
    <w:rPr>
      <w:rFonts w:ascii="Times New Roman" w:eastAsia="Times New Roman" w:hAnsi="Times New Roman" w:cs="Times New Roman"/>
      <w:kern w:val="0"/>
      <w:sz w:val="20"/>
      <w:szCs w:val="24"/>
      <w:lang w:eastAsia="cs-CZ"/>
      <w14:ligatures w14:val="none"/>
    </w:rPr>
  </w:style>
  <w:style w:type="character" w:styleId="Hypertextovodkaz">
    <w:name w:val="Hyperlink"/>
    <w:rsid w:val="00184BC5"/>
    <w:rPr>
      <w:color w:val="0000FF"/>
      <w:u w:val="single"/>
    </w:rPr>
  </w:style>
  <w:style w:type="paragraph" w:styleId="Normlnweb">
    <w:name w:val="Normal (Web)"/>
    <w:basedOn w:val="Normln"/>
    <w:uiPriority w:val="99"/>
    <w:rsid w:val="00184BC5"/>
    <w:pPr>
      <w:spacing w:before="100" w:beforeAutospacing="1" w:after="100" w:afterAutospacing="1" w:line="240" w:lineRule="auto"/>
      <w:jc w:val="both"/>
    </w:pPr>
    <w:rPr>
      <w:rFonts w:ascii="Arial Unicode MS" w:eastAsia="Arial Unicode MS" w:hAnsi="Arial Unicode MS" w:cs="Arial Unicode MS"/>
      <w:color w:val="000000"/>
      <w:kern w:val="0"/>
      <w:sz w:val="24"/>
      <w:szCs w:val="24"/>
      <w:lang w:eastAsia="cs-CZ"/>
      <w14:ligatures w14:val="none"/>
    </w:rPr>
  </w:style>
  <w:style w:type="character" w:customStyle="1" w:styleId="Nadpis4Char">
    <w:name w:val="Nadpis 4 Char"/>
    <w:basedOn w:val="Standardnpsmoodstavce"/>
    <w:link w:val="Nadpis4"/>
    <w:rsid w:val="00D46FE2"/>
    <w:rPr>
      <w:rFonts w:ascii="Times New Roman" w:eastAsia="Times New Roman" w:hAnsi="Times New Roman" w:cs="Times New Roman"/>
      <w:b/>
      <w:bCs/>
      <w:kern w:val="0"/>
      <w:sz w:val="16"/>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6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opseminare.cz" TargetMode="External"/><Relationship Id="rId4" Type="http://schemas.openxmlformats.org/officeDocument/2006/relationships/settings" Target="settings.xml"/><Relationship Id="rId9" Type="http://schemas.openxmlformats.org/officeDocument/2006/relationships/hyperlink" Target="http://www.topseminare.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79BE-B075-414A-8F81-51B40E63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680</Words>
  <Characters>4015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Josefína Staňková</dc:creator>
  <cp:keywords/>
  <dc:description/>
  <cp:lastModifiedBy>Uživatel</cp:lastModifiedBy>
  <cp:revision>4</cp:revision>
  <dcterms:created xsi:type="dcterms:W3CDTF">2024-10-08T08:55:00Z</dcterms:created>
  <dcterms:modified xsi:type="dcterms:W3CDTF">2024-10-08T18:03:00Z</dcterms:modified>
</cp:coreProperties>
</file>