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120" w:line="240" w:lineRule="auto"/>
        <w:ind w:left="720" w:right="720" w:firstLine="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-457199</wp:posOffset>
                </wp:positionV>
                <wp:extent cx="8247380" cy="214122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222300" y="2709375"/>
                          <a:ext cx="8247380" cy="2141220"/>
                          <a:chOff x="1222300" y="2709375"/>
                          <a:chExt cx="8247375" cy="2141250"/>
                        </a:xfrm>
                      </wpg:grpSpPr>
                      <wpg:grpSp>
                        <wpg:cNvGrpSpPr/>
                        <wpg:grpSpPr>
                          <a:xfrm>
                            <a:off x="1222310" y="2709390"/>
                            <a:ext cx="8247380" cy="2141220"/>
                            <a:chOff x="-7144" y="-7144"/>
                            <a:chExt cx="6005513" cy="1924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-7144" y="-7144"/>
                              <a:ext cx="6005500" cy="192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2121694" y="-7144"/>
                              <a:ext cx="3876675" cy="1762125"/>
                            </a:xfrm>
                            <a:custGeom>
                              <a:rect b="b" l="l" r="r" t="t"/>
                              <a:pathLst>
                                <a:path extrusionOk="0" h="1762125" w="3876675">
                                  <a:moveTo>
                                    <a:pt x="3869531" y="1359694"/>
                                  </a:moveTo>
                                  <a:cubicBezTo>
                                    <a:pt x="3869531" y="1359694"/>
                                    <a:pt x="3379946" y="1834039"/>
                                    <a:pt x="2359819" y="1744504"/>
                                  </a:cubicBezTo>
                                  <a:cubicBezTo>
                                    <a:pt x="1339691" y="1654969"/>
                                    <a:pt x="936784" y="1180624"/>
                                    <a:pt x="7144" y="1287304"/>
                                  </a:cubicBezTo>
                                  <a:lnTo>
                                    <a:pt x="7144" y="7144"/>
                                  </a:lnTo>
                                  <a:lnTo>
                                    <a:pt x="3869531" y="7144"/>
                                  </a:lnTo>
                                  <a:lnTo>
                                    <a:pt x="3869531" y="13596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83C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-7144" y="-7144"/>
                              <a:ext cx="6000750" cy="1924050"/>
                            </a:xfrm>
                            <a:custGeom>
                              <a:rect b="b" l="l" r="r" t="t"/>
                              <a:pathLst>
                                <a:path extrusionOk="0" h="1924050" w="6000750">
                                  <a:moveTo>
                                    <a:pt x="7144" y="1699736"/>
                                  </a:moveTo>
                                  <a:cubicBezTo>
                                    <a:pt x="7144" y="1699736"/>
                                    <a:pt x="1410176" y="2317909"/>
                                    <a:pt x="2934176" y="1484471"/>
                                  </a:cubicBezTo>
                                  <a:cubicBezTo>
                                    <a:pt x="4459129" y="651986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7144" y="16997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ADE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-7144" y="-7144"/>
                              <a:ext cx="6000750" cy="904875"/>
                            </a:xfrm>
                            <a:custGeom>
                              <a:rect b="b" l="l" r="r" t="t"/>
                              <a:pathLst>
                                <a:path extrusionOk="0" h="904875" w="6000750">
                                  <a:moveTo>
                                    <a:pt x="7144" y="7144"/>
                                  </a:moveTo>
                                  <a:lnTo>
                                    <a:pt x="7144" y="613886"/>
                                  </a:lnTo>
                                  <a:cubicBezTo>
                                    <a:pt x="647224" y="1034891"/>
                                    <a:pt x="2136934" y="964406"/>
                                    <a:pt x="3546634" y="574834"/>
                                  </a:cubicBezTo>
                                  <a:cubicBezTo>
                                    <a:pt x="4882039" y="205264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1CADE4"/>
                                </a:gs>
                                <a:gs pos="100000">
                                  <a:srgbClr val="76CEEF"/>
                                </a:gs>
                              </a:gsLst>
                              <a:lin ang="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176111" y="924401"/>
                              <a:ext cx="2819400" cy="828675"/>
                            </a:xfrm>
                            <a:custGeom>
                              <a:rect b="b" l="l" r="r" t="t"/>
                              <a:pathLst>
                                <a:path extrusionOk="0" h="828675" w="2819400">
                                  <a:moveTo>
                                    <a:pt x="7144" y="481489"/>
                                  </a:moveTo>
                                  <a:cubicBezTo>
                                    <a:pt x="380524" y="602456"/>
                                    <a:pt x="751999" y="764381"/>
                                    <a:pt x="1305401" y="812959"/>
                                  </a:cubicBezTo>
                                  <a:cubicBezTo>
                                    <a:pt x="2325529" y="902494"/>
                                    <a:pt x="2815114" y="428149"/>
                                    <a:pt x="2815114" y="428149"/>
                                  </a:cubicBezTo>
                                  <a:lnTo>
                                    <a:pt x="2815114" y="7144"/>
                                  </a:lnTo>
                                  <a:cubicBezTo>
                                    <a:pt x="2332196" y="236696"/>
                                    <a:pt x="1376839" y="568166"/>
                                    <a:pt x="7144" y="481489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2683C6"/>
                                </a:gs>
                                <a:gs pos="100000">
                                  <a:srgbClr val="1C6294"/>
                                </a:gs>
                              </a:gsLst>
                              <a:lin ang="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-457199</wp:posOffset>
                </wp:positionV>
                <wp:extent cx="8247380" cy="214122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47380" cy="21412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790.0" w:type="dxa"/>
        <w:jc w:val="center"/>
        <w:tblLayout w:type="fixed"/>
        <w:tblLook w:val="06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rHeight w:val="86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ind w:right="720"/>
              <w:rPr>
                <w:rFonts w:ascii="Twentieth Century" w:cs="Twentieth Century" w:eastAsia="Twentieth Century" w:hAnsi="Twentieth Century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3">
            <w:pPr>
              <w:tabs>
                <w:tab w:val="left" w:leader="none" w:pos="1800"/>
              </w:tabs>
              <w:spacing w:after="0" w:before="40" w:line="240" w:lineRule="auto"/>
              <w:ind w:right="72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TOP Semináře s.r.o.,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Vzdělávací agentura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Akreditace programů MPSV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Akreditovaná vzdělávací instituce MVČR</w:t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1125"/>
                <w:tab w:val="left" w:leader="none" w:pos="1800"/>
                <w:tab w:val="center" w:leader="none" w:pos="5097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Zátiší 476/12, Ostrava – Svinov, 721 00</w:t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b="0" l="0" r="0" t="0"/>
                  <wp:wrapNone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10744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IČ: 06546897 </w:t>
            </w:r>
          </w:p>
          <w:p w:rsidR="00000000" w:rsidDel="00000000" w:rsidP="00000000" w:rsidRDefault="00000000" w:rsidRPr="00000000" w14:paraId="00000009">
            <w:pPr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Mobil:602 707 481, E-mail: info@topseminare.cz</w:t>
            </w:r>
          </w:p>
          <w:p w:rsidR="00000000" w:rsidDel="00000000" w:rsidP="00000000" w:rsidRDefault="00000000" w:rsidRPr="00000000" w14:paraId="0000000A">
            <w:pPr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více informací na: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www.topseminare.cz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ind w:left="720" w:right="720" w:firstLine="0"/>
              <w:rPr>
                <w:rFonts w:ascii="Twentieth Century" w:cs="Twentieth Century" w:eastAsia="Twentieth Century" w:hAnsi="Twentieth Century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40" w:before="840" w:line="240" w:lineRule="auto"/>
        <w:ind w:right="720"/>
        <w:rPr>
          <w:rFonts w:ascii="Twentieth Century" w:cs="Twentieth Century" w:eastAsia="Twentieth Century" w:hAnsi="Twentieth Century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595959"/>
          <w:sz w:val="20"/>
          <w:szCs w:val="20"/>
          <w:rtl w:val="0"/>
        </w:rPr>
        <w:t xml:space="preserve">si Vás dovolujeme pozvat na seminář</w:t>
      </w:r>
    </w:p>
    <w:p w:rsidR="00000000" w:rsidDel="00000000" w:rsidP="00000000" w:rsidRDefault="00000000" w:rsidRPr="00000000" w14:paraId="0000000E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color w:val="3366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Title"/>
        <w:tabs>
          <w:tab w:val="left" w:leader="none" w:pos="1800"/>
        </w:tabs>
        <w:rPr>
          <w:rFonts w:ascii="Arial" w:cs="Arial" w:eastAsia="Arial" w:hAnsi="Arial"/>
          <w:color w:val="4472c4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color w:val="0070c0"/>
          <w:sz w:val="40"/>
          <w:szCs w:val="40"/>
          <w:rtl w:val="0"/>
        </w:rPr>
        <w:t xml:space="preserve">„Komunikační sebeobrana-vstup do problematiky“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  <w:b w:val="1"/>
          <w:color w:val="44546a"/>
        </w:rPr>
      </w:pPr>
      <w:r w:rsidDel="00000000" w:rsidR="00000000" w:rsidRPr="00000000">
        <w:rPr>
          <w:rFonts w:ascii="Arial" w:cs="Arial" w:eastAsia="Arial" w:hAnsi="Arial"/>
          <w:b w:val="1"/>
          <w:color w:val="44546a"/>
          <w:rtl w:val="0"/>
        </w:rPr>
        <w:t xml:space="preserve">(jsme obklopeni manipulanty a psychopaty?)</w:t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  <w:b w:val="1"/>
          <w:color w:val="44546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color w:val="7030a0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rtl w:val="0"/>
        </w:rPr>
        <w:t xml:space="preserve">akreditace MPSV ČR: </w:t>
      </w:r>
      <w:r w:rsidDel="00000000" w:rsidR="00000000" w:rsidRPr="00000000">
        <w:rPr>
          <w:rFonts w:ascii="Arial" w:cs="Arial" w:eastAsia="Arial" w:hAnsi="Arial"/>
          <w:color w:val="7030a0"/>
          <w:rtl w:val="0"/>
        </w:rPr>
        <w:t xml:space="preserve">„Komunikační sebeobrana-vstup do problematiky“ </w:t>
      </w:r>
      <w:r w:rsidDel="00000000" w:rsidR="00000000" w:rsidRPr="00000000">
        <w:rPr>
          <w:b w:val="1"/>
          <w:color w:val="7030a0"/>
          <w:rtl w:val="0"/>
        </w:rPr>
        <w:t xml:space="preserve">A2022/1276-SP/PC/VP</w:t>
      </w:r>
      <w:r w:rsidDel="00000000" w:rsidR="00000000" w:rsidRPr="00000000">
        <w:rPr>
          <w:rFonts w:ascii="Arial" w:cs="Arial" w:eastAsia="Arial" w:hAnsi="Arial"/>
          <w:color w:val="7030a0"/>
          <w:rtl w:val="0"/>
        </w:rPr>
        <w:t xml:space="preserve"> (7. vyučovacích hodin) 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color w:val="0070c0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rtl w:val="0"/>
        </w:rPr>
        <w:t xml:space="preserve">akreditace MVČR:</w:t>
      </w:r>
      <w:r w:rsidDel="00000000" w:rsidR="00000000" w:rsidRPr="00000000">
        <w:rPr>
          <w:rFonts w:ascii="Arial" w:cs="Arial" w:eastAsia="Arial" w:hAnsi="Arial"/>
          <w:color w:val="0070c0"/>
          <w:rtl w:val="0"/>
        </w:rPr>
        <w:t xml:space="preserve"> (program vypracovaný dle zákona č. 312/2002 Sb., o úřednících ÚSC v aktuálním znění. (7 hodin)) Akreditace vzdělávací instituce AK/I-53/2017 (videokurz)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Na semináři zaznějí četné příklady z psychoterapeutické a mediátorské praxe lektora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b w:val="1"/>
          <w:color w:val="323e4f"/>
        </w:rPr>
      </w:pPr>
      <w:r w:rsidDel="00000000" w:rsidR="00000000" w:rsidRPr="00000000">
        <w:rPr>
          <w:b w:val="1"/>
          <w:color w:val="323e4f"/>
          <w:rtl w:val="0"/>
        </w:rPr>
        <w:t xml:space="preserve">Cílem kurzu je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color w:val="323e4f"/>
        </w:rPr>
      </w:pPr>
      <w:r w:rsidDel="00000000" w:rsidR="00000000" w:rsidRPr="00000000">
        <w:rPr>
          <w:color w:val="323e4f"/>
          <w:rtl w:val="0"/>
        </w:rPr>
        <w:t xml:space="preserve">Pomoci pomáhajícím profesím nastavit </w:t>
      </w:r>
      <w:r w:rsidDel="00000000" w:rsidR="00000000" w:rsidRPr="00000000">
        <w:rPr>
          <w:b w:val="1"/>
          <w:color w:val="323e4f"/>
          <w:rtl w:val="0"/>
        </w:rPr>
        <w:t xml:space="preserve">základní komunikační pravidla</w:t>
      </w:r>
      <w:r w:rsidDel="00000000" w:rsidR="00000000" w:rsidRPr="00000000">
        <w:rPr>
          <w:color w:val="323e4f"/>
          <w:rtl w:val="0"/>
        </w:rPr>
        <w:t xml:space="preserve"> při vedení komunikace s klienty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40" w:lineRule="auto"/>
        <w:ind w:left="720" w:hanging="360"/>
        <w:rPr>
          <w:color w:val="323e4f"/>
        </w:rPr>
      </w:pPr>
      <w:r w:rsidDel="00000000" w:rsidR="00000000" w:rsidRPr="00000000">
        <w:rPr>
          <w:color w:val="323e4f"/>
          <w:rtl w:val="0"/>
        </w:rPr>
        <w:t xml:space="preserve">Naučit posluchače, </w:t>
      </w:r>
      <w:r w:rsidDel="00000000" w:rsidR="00000000" w:rsidRPr="00000000">
        <w:rPr>
          <w:b w:val="1"/>
          <w:color w:val="323e4f"/>
          <w:rtl w:val="0"/>
        </w:rPr>
        <w:t xml:space="preserve">jak jednat s agresivními a pasivními klienty</w:t>
      </w:r>
      <w:r w:rsidDel="00000000" w:rsidR="00000000" w:rsidRPr="00000000">
        <w:rPr>
          <w:color w:val="323e4f"/>
          <w:rtl w:val="0"/>
        </w:rPr>
        <w:t xml:space="preserve"> a používat k tomu asertivních dovedností a dalších vybraných komunikačních technik.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240" w:lineRule="auto"/>
        <w:ind w:left="720" w:hanging="360"/>
        <w:rPr>
          <w:color w:val="323e4f"/>
        </w:rPr>
      </w:pPr>
      <w:r w:rsidDel="00000000" w:rsidR="00000000" w:rsidRPr="00000000">
        <w:rPr>
          <w:b w:val="1"/>
          <w:color w:val="323e4f"/>
          <w:rtl w:val="0"/>
        </w:rPr>
        <w:t xml:space="preserve">Umožnit absolventům poznat různé formy manipulace a naučit je způsobům obrany proti ní</w:t>
      </w:r>
      <w:r w:rsidDel="00000000" w:rsidR="00000000" w:rsidRPr="00000000">
        <w:rPr>
          <w:color w:val="323e4f"/>
          <w:rtl w:val="0"/>
        </w:rPr>
        <w:t xml:space="preserve">, tak, aby práce s klientem mohla pokračovat směrem ke stanovanému cíli</w:t>
      </w:r>
    </w:p>
    <w:p w:rsidR="00000000" w:rsidDel="00000000" w:rsidP="00000000" w:rsidRDefault="00000000" w:rsidRPr="00000000" w14:paraId="0000001B">
      <w:pPr>
        <w:spacing w:after="0" w:line="240" w:lineRule="auto"/>
        <w:rPr>
          <w:b w:val="1"/>
          <w:color w:val="8496b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08.0" w:type="dxa"/>
        <w:jc w:val="left"/>
        <w:tblInd w:w="15.0" w:type="dxa"/>
        <w:tblLayout w:type="fixed"/>
        <w:tblLook w:val="0400"/>
      </w:tblPr>
      <w:tblGrid>
        <w:gridCol w:w="3513"/>
        <w:gridCol w:w="7195"/>
        <w:tblGridChange w:id="0">
          <w:tblGrid>
            <w:gridCol w:w="3513"/>
            <w:gridCol w:w="7195"/>
          </w:tblGrid>
        </w:tblGridChange>
      </w:tblGrid>
      <w:tr>
        <w:trPr>
          <w:cantSplit w:val="0"/>
          <w:trHeight w:val="642" w:hRule="atLeast"/>
          <w:tblHeader w:val="0"/>
        </w:trPr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shd w:fill="00a4de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Style w:val="Title"/>
              <w:tabs>
                <w:tab w:val="left" w:leader="none" w:pos="1800"/>
              </w:tabs>
              <w:jc w:val="left"/>
              <w:rPr>
                <w:rFonts w:ascii="Arial" w:cs="Arial" w:eastAsia="Arial" w:hAnsi="Arial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ffffff"/>
                <w:sz w:val="32"/>
                <w:szCs w:val="32"/>
                <w:rtl w:val="0"/>
              </w:rPr>
              <w:t xml:space="preserve">Komunikační sebeobrana-vstup do problematiky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Akreditace: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rtl w:val="0"/>
              </w:rPr>
              <w:t xml:space="preserve">MPSV: </w:t>
            </w:r>
            <w:r w:rsidDel="00000000" w:rsidR="00000000" w:rsidRPr="00000000">
              <w:rPr>
                <w:color w:val="7030a0"/>
                <w:rtl w:val="0"/>
              </w:rPr>
              <w:t xml:space="preserve">MPSV č.: A2022/1276-SP/PC/VP </w:t>
            </w:r>
            <w:r w:rsidDel="00000000" w:rsidR="00000000" w:rsidRPr="00000000">
              <w:rPr>
                <w:i w:val="1"/>
                <w:color w:val="7030a0"/>
                <w:rtl w:val="0"/>
              </w:rPr>
              <w:t xml:space="preserve">(7. hodin) 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rtl w:val="0"/>
              </w:rPr>
              <w:t xml:space="preserve">kombinovaná forma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rtl w:val="0"/>
              </w:rPr>
              <w:t xml:space="preserve">MVČR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color w:val="0070c0"/>
                <w:rtl w:val="0"/>
              </w:rPr>
              <w:t xml:space="preserve">(program vypracovaný dle zákona č. 312/2002 Sb., o úřednících ÚSC v aktuálním znění. (7 hodin)) Akreditace vzdělávací instituce AK/I-53/2017 (videokurz)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Variabilní symbol: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202501004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Přednáší: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Dr. Ing. Jiří Staněk: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zapsaný mediátor, psychoterapeut a rodinný poradce, zkušený lektor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Termín konání: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0"/>
              </w:rPr>
              <w:t xml:space="preserve">31.1. 2025 (pátek) od 8,00 hod.</w:t>
            </w:r>
            <w:r w:rsidDel="00000000" w:rsidR="00000000" w:rsidRPr="00000000">
              <w:rPr>
                <w:color w:val="00206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(prezence od 7,30hod – 8,00 hod.)</w:t>
              <w:br w:type="textWrapping"/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Místo konání: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ONLINE ZOOM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Cena: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00000"/>
                <w:sz w:val="24"/>
                <w:szCs w:val="24"/>
                <w:rtl w:val="0"/>
              </w:rPr>
              <w:t xml:space="preserve">1 790 Kč / osoba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Organizace: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0"/>
              </w:rPr>
              <w:t xml:space="preserve">TOP. Semináře s.r.o.  IČ: 06546897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color w:val="4472c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4472c4"/>
          <w:sz w:val="24"/>
          <w:szCs w:val="24"/>
          <w:rtl w:val="0"/>
        </w:rPr>
        <w:t xml:space="preserve">OBSAH:</w:t>
      </w:r>
      <w:r w:rsidDel="00000000" w:rsidR="00000000" w:rsidRPr="00000000">
        <w:rPr>
          <w:rFonts w:ascii="Arial" w:cs="Arial" w:eastAsia="Arial" w:hAnsi="Arial"/>
          <w:color w:val="4472c4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hd w:fill="ffffff" w:val="clear"/>
        <w:spacing w:after="0" w:before="40" w:line="240" w:lineRule="auto"/>
        <w:ind w:left="720" w:right="720" w:firstLine="0"/>
        <w:rPr>
          <w:rFonts w:ascii="Twentieth Century" w:cs="Twentieth Century" w:eastAsia="Twentieth Century" w:hAnsi="Twentieth Century"/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  <w:rtl w:val="0"/>
        </w:rPr>
        <w:t xml:space="preserve">Úvod do problematiky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  <w:rtl w:val="0"/>
        </w:rPr>
        <w:t xml:space="preserve">: komunikační sebeobrana – ochrana obou stran komunikace, správné načasování a zahájení komunikace s klientem.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  <w:rtl w:val="0"/>
        </w:rPr>
        <w:t xml:space="preserve">Komunikace s klienty na úřadě: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  <w:rtl w:val="0"/>
        </w:rPr>
        <w:t xml:space="preserve">zásady správně vedené komunikace s klientem, techniky používané pří komunikaci, kladení otázek, motivační rozhovor, komunikace s klienty s různými druh postižení, komunikace se seniory a komunikace s lidmi se sociokulturním znevýhodněním. Vybrané typy nebezpečných osobností – jak je odhalit a jak se před nimi chránit.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  <w:rtl w:val="0"/>
        </w:rPr>
        <w:t xml:space="preserve">Manipulace a obrana proti manipulaci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  <w:rtl w:val="0"/>
        </w:rPr>
        <w:t xml:space="preserve">: příklady agresivního, pasivního, asertivního a manipulativního chování, manipulativního chování, ovlivnitelná osoba – jak jí rozpoznat, manipulace a její fáze, manipulátor, jak rozpoznat manipulaci-odhalení manipulátora, druhy manipulačního chování a techniky obrany před tímto chováním. Slovní sebeobrana a její využití v praxi.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  <w:rtl w:val="0"/>
        </w:rPr>
        <w:t xml:space="preserve">Závěr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  <w:rtl w:val="0"/>
        </w:rPr>
        <w:t xml:space="preserve">: diskuze, dotazy posluchačů, zpětná vazba k obsahu programu</w:t>
      </w:r>
    </w:p>
    <w:p w:rsidR="00000000" w:rsidDel="00000000" w:rsidP="00000000" w:rsidRDefault="00000000" w:rsidRPr="00000000" w14:paraId="00000035">
      <w:pPr>
        <w:spacing w:after="0" w:before="40" w:line="240" w:lineRule="auto"/>
        <w:ind w:left="720" w:right="720" w:firstLine="0"/>
        <w:jc w:val="both"/>
        <w:rPr>
          <w:rFonts w:ascii="Times New Roman" w:cs="Times New Roman" w:eastAsia="Times New Roman" w:hAnsi="Times New Roman"/>
          <w:b w:val="1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40" w:line="240" w:lineRule="auto"/>
        <w:ind w:left="720" w:right="720" w:firstLine="0"/>
        <w:rPr>
          <w:i w:val="1"/>
          <w:color w:val="00b0f0"/>
          <w:sz w:val="24"/>
          <w:szCs w:val="24"/>
        </w:rPr>
      </w:pPr>
      <w:r w:rsidDel="00000000" w:rsidR="00000000" w:rsidRPr="00000000">
        <w:rPr>
          <w:i w:val="1"/>
          <w:color w:val="00b0f0"/>
          <w:sz w:val="24"/>
          <w:szCs w:val="24"/>
          <w:rtl w:val="0"/>
        </w:rPr>
        <w:t xml:space="preserve">Součástí ceny je osvědčení o absolvování semináře, materiály k tématu v elektronické podobě. </w:t>
      </w:r>
    </w:p>
    <w:p w:rsidR="00000000" w:rsidDel="00000000" w:rsidP="00000000" w:rsidRDefault="00000000" w:rsidRPr="00000000" w14:paraId="00000037">
      <w:pPr>
        <w:tabs>
          <w:tab w:val="left" w:leader="none" w:pos="3330"/>
        </w:tabs>
        <w:spacing w:after="0" w:before="40" w:line="240" w:lineRule="auto"/>
        <w:ind w:left="720" w:right="-153" w:firstLine="0"/>
        <w:jc w:val="both"/>
        <w:rPr>
          <w:b w:val="1"/>
          <w:color w:val="00b0f0"/>
          <w:sz w:val="24"/>
          <w:szCs w:val="24"/>
        </w:rPr>
      </w:pPr>
      <w:r w:rsidDel="00000000" w:rsidR="00000000" w:rsidRPr="00000000">
        <w:rPr>
          <w:b w:val="1"/>
          <w:color w:val="00b0f0"/>
          <w:sz w:val="24"/>
          <w:szCs w:val="24"/>
          <w:rtl w:val="0"/>
        </w:rPr>
        <w:t xml:space="preserve">Jak se přihlásit:  </w:t>
        <w:tab/>
      </w:r>
    </w:p>
    <w:p w:rsidR="00000000" w:rsidDel="00000000" w:rsidP="00000000" w:rsidRDefault="00000000" w:rsidRPr="00000000" w14:paraId="00000038">
      <w:pPr>
        <w:spacing w:after="0" w:before="40" w:line="240" w:lineRule="auto"/>
        <w:ind w:left="720" w:right="-153" w:firstLine="0"/>
        <w:rPr>
          <w:b w:val="1"/>
          <w:color w:val="595959"/>
          <w:sz w:val="24"/>
          <w:szCs w:val="24"/>
        </w:rPr>
      </w:pPr>
      <w:r w:rsidDel="00000000" w:rsidR="00000000" w:rsidRPr="00000000">
        <w:rPr>
          <w:color w:val="595959"/>
          <w:sz w:val="24"/>
          <w:szCs w:val="24"/>
          <w:rtl w:val="0"/>
        </w:rPr>
        <w:t xml:space="preserve">Zaplaťte účastnický poplatek a vyplňte přihlašovací formulář, prostřednictvím našich webových stránek </w:t>
      </w:r>
      <w:hyperlink r:id="rId8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www.topseminare.cz</w:t>
        </w:r>
      </w:hyperlink>
      <w:r w:rsidDel="00000000" w:rsidR="00000000" w:rsidRPr="00000000">
        <w:rPr>
          <w:color w:val="595959"/>
          <w:sz w:val="24"/>
          <w:szCs w:val="24"/>
          <w:rtl w:val="0"/>
        </w:rPr>
        <w:t xml:space="preserve"> .</w:t>
      </w:r>
      <w:r w:rsidDel="00000000" w:rsidR="00000000" w:rsidRPr="00000000">
        <w:rPr>
          <w:b w:val="1"/>
          <w:color w:val="595959"/>
          <w:sz w:val="24"/>
          <w:szCs w:val="24"/>
          <w:rtl w:val="0"/>
        </w:rPr>
        <w:t xml:space="preserve"> Úředníci ÚSC mohou realizovat platbu za seminář až po obdržení faktury po semináři</w:t>
      </w:r>
      <w:r w:rsidDel="00000000" w:rsidR="00000000" w:rsidRPr="00000000">
        <w:rPr>
          <w:color w:val="595959"/>
          <w:sz w:val="24"/>
          <w:szCs w:val="24"/>
          <w:rtl w:val="0"/>
        </w:rPr>
        <w:t xml:space="preserve">. Nejasnosti a dotazy rádi vyřídíme telefonicky či emailem (kontakty viz výše nebo na webových stránkách). </w:t>
      </w:r>
      <w:r w:rsidDel="00000000" w:rsidR="00000000" w:rsidRPr="00000000">
        <w:rPr>
          <w:b w:val="1"/>
          <w:color w:val="595959"/>
          <w:sz w:val="24"/>
          <w:szCs w:val="24"/>
          <w:rtl w:val="0"/>
        </w:rPr>
        <w:t xml:space="preserve">Ve lhůtě tři dny a méně před konáním akce není možné zrušit účast na semináři. Kdykoli je možné nahlásit náhradníka na </w:t>
      </w:r>
      <w:hyperlink r:id="rId9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0"/>
          </w:rPr>
          <w:t xml:space="preserve">info@topseminare.cz</w:t>
        </w:r>
      </w:hyperlink>
      <w:r w:rsidDel="00000000" w:rsidR="00000000" w:rsidRPr="00000000">
        <w:rPr>
          <w:b w:val="1"/>
          <w:color w:val="595959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39">
      <w:pPr>
        <w:spacing w:after="0" w:before="40" w:line="240" w:lineRule="auto"/>
        <w:ind w:left="720" w:right="-153" w:firstLine="0"/>
        <w:jc w:val="both"/>
        <w:rPr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40" w:line="240" w:lineRule="auto"/>
        <w:ind w:left="720" w:right="-153" w:firstLine="0"/>
        <w:rPr>
          <w:b w:val="1"/>
          <w:color w:val="00b0f0"/>
          <w:sz w:val="24"/>
          <w:szCs w:val="24"/>
        </w:rPr>
      </w:pPr>
      <w:r w:rsidDel="00000000" w:rsidR="00000000" w:rsidRPr="00000000">
        <w:rPr>
          <w:b w:val="1"/>
          <w:color w:val="00b0f0"/>
          <w:sz w:val="24"/>
          <w:szCs w:val="24"/>
          <w:rtl w:val="0"/>
        </w:rPr>
        <w:t xml:space="preserve">Zaplacení a smluvní podmínky: </w:t>
      </w:r>
    </w:p>
    <w:p w:rsidR="00000000" w:rsidDel="00000000" w:rsidP="00000000" w:rsidRDefault="00000000" w:rsidRPr="00000000" w14:paraId="0000003B">
      <w:pPr>
        <w:spacing w:after="0" w:before="40" w:line="240" w:lineRule="auto"/>
        <w:ind w:left="720" w:right="-11" w:firstLine="0"/>
        <w:jc w:val="both"/>
        <w:rPr>
          <w:color w:val="595959"/>
          <w:sz w:val="24"/>
          <w:szCs w:val="24"/>
        </w:rPr>
      </w:pPr>
      <w:r w:rsidDel="00000000" w:rsidR="00000000" w:rsidRPr="00000000">
        <w:rPr>
          <w:color w:val="595959"/>
          <w:sz w:val="24"/>
          <w:szCs w:val="24"/>
          <w:rtl w:val="0"/>
        </w:rPr>
        <w:t xml:space="preserve">Úhradu semináře proveďte na náš </w:t>
      </w:r>
      <w:r w:rsidDel="00000000" w:rsidR="00000000" w:rsidRPr="00000000">
        <w:rPr>
          <w:b w:val="1"/>
          <w:i w:val="1"/>
          <w:color w:val="ff0000"/>
          <w:sz w:val="24"/>
          <w:szCs w:val="24"/>
          <w:rtl w:val="0"/>
        </w:rPr>
        <w:t xml:space="preserve">účet č. 5000500032/5500 Raiffeisen Bank</w:t>
      </w:r>
      <w:r w:rsidDel="00000000" w:rsidR="00000000" w:rsidRPr="00000000">
        <w:rPr>
          <w:color w:val="595959"/>
          <w:sz w:val="24"/>
          <w:szCs w:val="24"/>
          <w:rtl w:val="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p w:rsidR="00000000" w:rsidDel="00000000" w:rsidP="00000000" w:rsidRDefault="00000000" w:rsidRPr="00000000" w14:paraId="0000003C">
      <w:pPr>
        <w:spacing w:after="360" w:before="40" w:line="240" w:lineRule="auto"/>
        <w:ind w:left="720" w:right="720" w:firstLine="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before="40" w:line="240" w:lineRule="auto"/>
        <w:ind w:left="720" w:right="720" w:firstLine="0"/>
        <w:rPr>
          <w:rFonts w:ascii="Twentieth Century" w:cs="Twentieth Century" w:eastAsia="Twentieth Century" w:hAnsi="Twentieth Century"/>
          <w:b w:val="1"/>
          <w:color w:val="1cade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Trebuchet MS"/>
  <w:font w:name="Courier New"/>
  <w:font w:name="Twentieth Century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topseminare.cz" TargetMode="External"/><Relationship Id="rId15" Type="http://schemas.openxmlformats.org/officeDocument/2006/relationships/footer" Target="foot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www.topseminare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