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6DCF7EB" w14:textId="77777777" w:rsidR="00295FFD" w:rsidRDefault="00295FFD" w:rsidP="00295FFD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561FCA56" w14:textId="77777777" w:rsidR="00295FFD" w:rsidRDefault="00295FFD" w:rsidP="00295FFD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0411E4E7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1B5314F8" w14:textId="77777777" w:rsidR="0088625F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3B26743E" w14:textId="77777777" w:rsidR="0088625F" w:rsidRPr="007C6CBC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724C7D72" w:rsidR="007C6CBC" w:rsidRPr="00AF10DB" w:rsidRDefault="007C6CBC" w:rsidP="007C6CBC">
      <w:pPr>
        <w:shd w:val="clear" w:color="auto" w:fill="FFFFFF"/>
        <w:spacing w:before="40" w:after="0" w:line="240" w:lineRule="auto"/>
        <w:ind w:left="720" w:right="720"/>
        <w:jc w:val="center"/>
        <w:rPr>
          <w:rFonts w:ascii="Times New Roman" w:eastAsia="Times New Roman" w:hAnsi="Times New Roman" w:cs="Arial"/>
          <w:b/>
          <w:color w:val="4472C4" w:themeColor="accent1"/>
          <w:kern w:val="0"/>
          <w:sz w:val="40"/>
          <w:szCs w:val="40"/>
          <w:lang w:eastAsia="cs-CZ"/>
          <w14:ligatures w14:val="none"/>
        </w:rPr>
      </w:pPr>
      <w:r w:rsidRPr="00AF10DB">
        <w:rPr>
          <w:rFonts w:ascii="Times New Roman" w:eastAsia="Times New Roman" w:hAnsi="Times New Roman" w:cs="Arial"/>
          <w:b/>
          <w:color w:val="4472C4" w:themeColor="accent1"/>
          <w:kern w:val="0"/>
          <w:sz w:val="40"/>
          <w:szCs w:val="40"/>
          <w:lang w:eastAsia="cs-CZ"/>
          <w14:ligatures w14:val="none"/>
        </w:rPr>
        <w:t>„</w:t>
      </w:r>
      <w:r w:rsidR="00AF10DB" w:rsidRPr="00AF10DB">
        <w:rPr>
          <w:b/>
          <w:bCs/>
          <w:color w:val="4472C4" w:themeColor="accent1"/>
          <w:sz w:val="40"/>
          <w:szCs w:val="40"/>
        </w:rPr>
        <w:t>Management v oblasti sociálně-právní ochrany dětí</w:t>
      </w:r>
      <w:r w:rsidRPr="00AF10DB">
        <w:rPr>
          <w:rFonts w:ascii="Times New Roman" w:eastAsia="Times New Roman" w:hAnsi="Times New Roman" w:cs="Arial"/>
          <w:b/>
          <w:color w:val="4472C4" w:themeColor="accent1"/>
          <w:kern w:val="0"/>
          <w:sz w:val="40"/>
          <w:szCs w:val="40"/>
          <w:lang w:eastAsia="cs-CZ"/>
          <w14:ligatures w14:val="none"/>
        </w:rPr>
        <w:t xml:space="preserve">“ </w:t>
      </w:r>
    </w:p>
    <w:p w14:paraId="678C3E6A" w14:textId="77777777" w:rsidR="0088625F" w:rsidRDefault="0088625F" w:rsidP="00E72D01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45BC1D33" w14:textId="77777777" w:rsidR="0088625F" w:rsidRPr="007C5CB2" w:rsidRDefault="0088625F" w:rsidP="008862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7C5CB2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7C5CB2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„</w:t>
      </w:r>
      <w:r w:rsidRPr="007C5CB2">
        <w:rPr>
          <w:rFonts w:cstheme="minorHAnsi"/>
          <w:color w:val="7030A0"/>
          <w:sz w:val="24"/>
          <w:szCs w:val="24"/>
        </w:rPr>
        <w:t>Management v oblasti sociálně-právní ochrany dětí.“ Číslo akreditace: A2023/1635-SP/VP</w:t>
      </w:r>
      <w:r w:rsidRPr="007C5CB2">
        <w:rPr>
          <w:rFonts w:cstheme="minorHAnsi"/>
          <w:b/>
          <w:bCs/>
          <w:color w:val="7030A0"/>
          <w:sz w:val="24"/>
          <w:szCs w:val="24"/>
        </w:rPr>
        <w:t xml:space="preserve"> </w:t>
      </w:r>
      <w:r w:rsidRPr="007C5CB2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5CB8F575" w14:textId="1151E894" w:rsidR="0088625F" w:rsidRPr="007C5CB2" w:rsidRDefault="0088625F" w:rsidP="0088625F">
      <w:pPr>
        <w:shd w:val="clear" w:color="auto" w:fill="FFFFFF"/>
        <w:spacing w:before="40" w:after="0" w:line="240" w:lineRule="auto"/>
        <w:ind w:right="720"/>
        <w:rPr>
          <w:rFonts w:eastAsia="Times New Roman" w:cstheme="minorHAnsi"/>
          <w:color w:val="4472C4" w:themeColor="accent1"/>
          <w:kern w:val="0"/>
          <w:sz w:val="24"/>
          <w:szCs w:val="24"/>
          <w:lang w:eastAsia="cs-CZ"/>
          <w14:ligatures w14:val="none"/>
        </w:rPr>
      </w:pPr>
      <w:r w:rsidRPr="007C5CB2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MVČR:</w:t>
      </w:r>
      <w:r w:rsidRPr="007C5CB2">
        <w:rPr>
          <w:rFonts w:eastAsia="Times New Roman" w:cstheme="minorHAnsi"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 </w:t>
      </w:r>
      <w:r w:rsidR="00295FFD" w:rsidRPr="00295FFD">
        <w:rPr>
          <w:rFonts w:eastAsia="Times New Roman" w:cstheme="minorHAnsi"/>
          <w:b/>
          <w:color w:val="4472C4" w:themeColor="accent1"/>
          <w:kern w:val="0"/>
          <w:sz w:val="24"/>
          <w:szCs w:val="24"/>
          <w:lang w:eastAsia="cs-CZ"/>
          <w14:ligatures w14:val="none"/>
        </w:rPr>
        <w:t>(program vypracovaný dle zákona č. 312/2002 Sb., o úřednících ÚSC v aktuálním znění. (8 hodin)) Akreditace vzdělávací instituce AK/I-53/2017 (videokurz)</w:t>
      </w:r>
    </w:p>
    <w:p w14:paraId="013F5A4F" w14:textId="77777777" w:rsidR="00AF10DB" w:rsidRPr="00AF10DB" w:rsidRDefault="00AF10DB" w:rsidP="00AF10DB">
      <w:pPr>
        <w:shd w:val="clear" w:color="auto" w:fill="FFFFFF"/>
        <w:spacing w:before="40" w:after="0" w:line="240" w:lineRule="auto"/>
        <w:ind w:right="720"/>
        <w:rPr>
          <w:rFonts w:ascii="Times New Roman" w:eastAsia="Times New Roman" w:hAnsi="Times New Roman" w:cs="Arial"/>
          <w:b/>
          <w:color w:val="4472C4" w:themeColor="accent1"/>
          <w:kern w:val="0"/>
          <w:sz w:val="24"/>
          <w:szCs w:val="24"/>
          <w:lang w:eastAsia="cs-CZ"/>
          <w14:ligatures w14:val="none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75C5B1A6" w:rsidR="007C6CBC" w:rsidRPr="007C5CB2" w:rsidRDefault="007C5CB2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b/>
                <w:bCs/>
                <w:color w:val="FFFFFF" w:themeColor="background1"/>
                <w:kern w:val="0"/>
                <w:sz w:val="28"/>
                <w:szCs w:val="28"/>
                <w:lang w:eastAsia="cs-CZ"/>
                <w14:ligatures w14:val="none"/>
              </w:rPr>
            </w:pPr>
            <w:r w:rsidRPr="007C5CB2">
              <w:rPr>
                <w:b/>
                <w:bCs/>
                <w:color w:val="FFFFFF" w:themeColor="background1"/>
                <w:sz w:val="28"/>
                <w:szCs w:val="28"/>
              </w:rPr>
              <w:t>Management v oblasti sociálně-právní ochrany dětí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(videokurz)</w:t>
            </w:r>
          </w:p>
        </w:tc>
      </w:tr>
      <w:tr w:rsidR="007C5CB2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1CF486E9" w:rsidR="007C6CBC" w:rsidRPr="007C5CB2" w:rsidRDefault="0088625F" w:rsidP="0088625F">
            <w:pPr>
              <w:shd w:val="clear" w:color="auto" w:fill="FFFFFF"/>
              <w:spacing w:before="40" w:after="0" w:line="240" w:lineRule="auto"/>
              <w:ind w:righ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MPSV: A2023/</w:t>
            </w:r>
            <w:r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1635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- SP</w:t>
            </w:r>
            <w:r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/VP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. hodin) </w:t>
            </w:r>
            <w:r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kombinovan</w:t>
            </w:r>
            <w:r w:rsidR="006F6794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á forma</w:t>
            </w:r>
            <w:r w:rsidRPr="007C6CB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MVČR: </w:t>
            </w:r>
            <w:r w:rsidR="00295FFD" w:rsidRPr="00295FFD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(program vypracovaný dle zákona č. 312/2002 Sb., o úřednících ÚSC v aktuálním znění. (8 hodin)) Akreditace vzdělávací instituce AK/I-53/2017 (videokurz)</w:t>
            </w:r>
          </w:p>
        </w:tc>
      </w:tr>
      <w:tr w:rsidR="007C5CB2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C38FDEF" w:rsidR="007C6CBC" w:rsidRPr="00D04C53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625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8E38A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FE0A7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10032</w:t>
            </w:r>
            <w:r w:rsidR="00D04C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  <w:r w:rsidR="00D04C53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</w:p>
        </w:tc>
      </w:tr>
      <w:tr w:rsidR="007C5CB2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1DB52233" w:rsidR="007C6CBC" w:rsidRPr="007C5CB2" w:rsidRDefault="00AF10DB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cstheme="minorHAnsi"/>
                <w:b/>
                <w:bCs/>
                <w:sz w:val="24"/>
                <w:szCs w:val="24"/>
              </w:rPr>
              <w:t>Mgr. Dagmar Kubičíková</w:t>
            </w:r>
            <w:r w:rsidR="007C6CBC" w:rsidRPr="007C5CB2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–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Odborný lektor s bohatou praxí v dané oblasti, vedoucí odboru</w:t>
            </w:r>
            <w:r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SPOD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0BF19C8A" w:rsidR="007C6CBC" w:rsidRPr="007C5CB2" w:rsidRDefault="00FE0A78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21</w:t>
            </w:r>
            <w:r w:rsidR="008E38A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8E38A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(úterý) od </w:t>
            </w:r>
            <w:r w:rsidR="007C5CB2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7C5CB2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3A5EB18" w:rsidR="007C6CBC" w:rsidRPr="007C5CB2" w:rsidRDefault="007C5CB2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ON-LINE</w:t>
            </w:r>
          </w:p>
        </w:tc>
      </w:tr>
      <w:tr w:rsidR="007C5CB2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3593C0E0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7C5CB2"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5CB2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4BEBC9D4" w14:textId="77777777" w:rsidR="0088625F" w:rsidRDefault="0088625F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0377BE9" w14:textId="77777777" w:rsidR="0088625F" w:rsidRDefault="0088625F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2FAAA2E2" w:rsidR="007C6CBC" w:rsidRPr="00BA1F00" w:rsidRDefault="007C6CBC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0070C0"/>
          <w:kern w:val="0"/>
          <w:sz w:val="24"/>
          <w:szCs w:val="24"/>
          <w:lang w:eastAsia="ja-JP"/>
          <w14:ligatures w14:val="none"/>
        </w:rPr>
      </w:pPr>
      <w:r w:rsidRPr="00BA1F00">
        <w:rPr>
          <w:rFonts w:ascii="Arial" w:eastAsia="Tw Cen MT" w:hAnsi="Arial" w:cs="Arial"/>
          <w:b/>
          <w:color w:val="0070C0"/>
          <w:kern w:val="0"/>
          <w:sz w:val="24"/>
          <w:szCs w:val="24"/>
          <w:lang w:eastAsia="ja-JP"/>
          <w14:ligatures w14:val="none"/>
        </w:rPr>
        <w:t>OBSAH:</w:t>
      </w:r>
      <w:r w:rsidRPr="00BA1F00">
        <w:rPr>
          <w:rFonts w:ascii="Arial" w:eastAsia="Tw Cen MT" w:hAnsi="Arial" w:cs="Arial"/>
          <w:color w:val="0070C0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BA1F00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0070C0"/>
          <w:kern w:val="0"/>
          <w:sz w:val="24"/>
          <w:szCs w:val="20"/>
          <w:lang w:eastAsia="cs-CZ"/>
          <w14:ligatures w14:val="none"/>
        </w:rPr>
      </w:pPr>
    </w:p>
    <w:p w14:paraId="44421266" w14:textId="77777777" w:rsidR="007C5CB2" w:rsidRPr="00BA1F00" w:rsidRDefault="007C5CB2" w:rsidP="007C5CB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BA1F00">
        <w:rPr>
          <w:rFonts w:asciiTheme="minorHAnsi" w:hAnsiTheme="minorHAnsi" w:cstheme="minorHAnsi"/>
          <w:b/>
          <w:bCs/>
          <w:color w:val="0070C0"/>
          <w:sz w:val="28"/>
          <w:szCs w:val="28"/>
        </w:rPr>
        <w:t>Vstup do problematiky</w:t>
      </w:r>
    </w:p>
    <w:p w14:paraId="35C8B1EA" w14:textId="77777777" w:rsidR="007C5CB2" w:rsidRPr="00BA1F00" w:rsidRDefault="007C5CB2" w:rsidP="007C5CB2">
      <w:pPr>
        <w:pStyle w:val="Odstavecseseznamem"/>
        <w:rPr>
          <w:rFonts w:asciiTheme="minorHAnsi" w:hAnsiTheme="minorHAnsi" w:cstheme="minorHAnsi"/>
          <w:color w:val="0070C0"/>
          <w:sz w:val="28"/>
          <w:szCs w:val="28"/>
        </w:rPr>
      </w:pPr>
      <w:r w:rsidRPr="00BA1F00">
        <w:rPr>
          <w:rFonts w:asciiTheme="minorHAnsi" w:hAnsiTheme="minorHAnsi" w:cstheme="minorHAnsi"/>
          <w:color w:val="0070C0"/>
          <w:sz w:val="28"/>
          <w:szCs w:val="28"/>
        </w:rPr>
        <w:lastRenderedPageBreak/>
        <w:t>Uvedení tématu. Základní pojmy a jejich význam v sociálně-právní ochraně dětí. Důležitost znalosti této problematiky pro sociální práci s rodinami a jejich dětmi a pro práci a řízení týmů sociálně právní-ochrany dětí.</w:t>
      </w:r>
    </w:p>
    <w:p w14:paraId="6F5E3632" w14:textId="77777777" w:rsidR="007C5CB2" w:rsidRPr="00BA1F00" w:rsidRDefault="007C5CB2" w:rsidP="007C5CB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BA1F00">
        <w:rPr>
          <w:rFonts w:asciiTheme="minorHAnsi" w:hAnsiTheme="minorHAnsi" w:cstheme="minorHAnsi"/>
          <w:b/>
          <w:bCs/>
          <w:color w:val="0070C0"/>
          <w:sz w:val="28"/>
          <w:szCs w:val="28"/>
        </w:rPr>
        <w:t>Role pracovníka orgánů sociálně-právní ochrany dětí a jejich kombinace</w:t>
      </w:r>
    </w:p>
    <w:p w14:paraId="0C52145A" w14:textId="77777777" w:rsidR="007C5CB2" w:rsidRPr="00BA1F00" w:rsidRDefault="007C5CB2" w:rsidP="007C5CB2">
      <w:pPr>
        <w:pStyle w:val="Odstavecseseznamem"/>
        <w:rPr>
          <w:rFonts w:asciiTheme="minorHAnsi" w:hAnsiTheme="minorHAnsi" w:cstheme="minorHAnsi"/>
          <w:color w:val="0070C0"/>
          <w:sz w:val="28"/>
          <w:szCs w:val="28"/>
        </w:rPr>
      </w:pPr>
      <w:r w:rsidRPr="00BA1F00">
        <w:rPr>
          <w:rFonts w:asciiTheme="minorHAnsi" w:hAnsiTheme="minorHAnsi" w:cstheme="minorHAnsi"/>
          <w:color w:val="0070C0"/>
          <w:sz w:val="28"/>
          <w:szCs w:val="28"/>
        </w:rPr>
        <w:t>Role managera/koordinátora</w:t>
      </w:r>
    </w:p>
    <w:p w14:paraId="43E381A9" w14:textId="77777777" w:rsidR="007C5CB2" w:rsidRPr="00BA1F00" w:rsidRDefault="007C5CB2" w:rsidP="007C5CB2">
      <w:pPr>
        <w:pStyle w:val="Odstavecseseznamem"/>
        <w:rPr>
          <w:rFonts w:asciiTheme="minorHAnsi" w:hAnsiTheme="minorHAnsi" w:cstheme="minorHAnsi"/>
          <w:color w:val="0070C0"/>
          <w:sz w:val="28"/>
          <w:szCs w:val="28"/>
        </w:rPr>
      </w:pPr>
      <w:r w:rsidRPr="00BA1F00">
        <w:rPr>
          <w:rFonts w:asciiTheme="minorHAnsi" w:hAnsiTheme="minorHAnsi" w:cstheme="minorHAnsi"/>
          <w:color w:val="0070C0"/>
          <w:sz w:val="28"/>
          <w:szCs w:val="28"/>
        </w:rPr>
        <w:t>Role sociálního pracovníka</w:t>
      </w:r>
    </w:p>
    <w:p w14:paraId="09F1F662" w14:textId="77777777" w:rsidR="007C5CB2" w:rsidRPr="00BA1F00" w:rsidRDefault="007C5CB2" w:rsidP="007C5CB2">
      <w:pPr>
        <w:pStyle w:val="Odstavecseseznamem"/>
        <w:rPr>
          <w:rFonts w:asciiTheme="minorHAnsi" w:hAnsiTheme="minorHAnsi" w:cstheme="minorHAnsi"/>
          <w:color w:val="0070C0"/>
          <w:sz w:val="28"/>
          <w:szCs w:val="28"/>
        </w:rPr>
      </w:pPr>
      <w:r w:rsidRPr="00BA1F00">
        <w:rPr>
          <w:rFonts w:asciiTheme="minorHAnsi" w:hAnsiTheme="minorHAnsi" w:cstheme="minorHAnsi"/>
          <w:color w:val="0070C0"/>
          <w:sz w:val="28"/>
          <w:szCs w:val="28"/>
        </w:rPr>
        <w:t>Role úředníka</w:t>
      </w:r>
    </w:p>
    <w:p w14:paraId="2285B3BE" w14:textId="77777777" w:rsidR="007C5CB2" w:rsidRPr="00BA1F00" w:rsidRDefault="007C5CB2" w:rsidP="007C5CB2">
      <w:pPr>
        <w:pStyle w:val="Odstavecseseznamem"/>
        <w:rPr>
          <w:rFonts w:asciiTheme="minorHAnsi" w:hAnsiTheme="minorHAnsi" w:cstheme="minorHAnsi"/>
          <w:color w:val="0070C0"/>
          <w:sz w:val="28"/>
          <w:szCs w:val="28"/>
        </w:rPr>
      </w:pPr>
      <w:r w:rsidRPr="00BA1F00">
        <w:rPr>
          <w:rFonts w:asciiTheme="minorHAnsi" w:hAnsiTheme="minorHAnsi" w:cstheme="minorHAnsi"/>
          <w:color w:val="0070C0"/>
          <w:sz w:val="28"/>
          <w:szCs w:val="28"/>
        </w:rPr>
        <w:t>Kombinace a prolínání rolí</w:t>
      </w:r>
    </w:p>
    <w:p w14:paraId="7E4D44F4" w14:textId="77777777" w:rsidR="007C5CB2" w:rsidRPr="00BA1F00" w:rsidRDefault="007C5CB2" w:rsidP="007C5CB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BA1F00">
        <w:rPr>
          <w:rFonts w:asciiTheme="minorHAnsi" w:hAnsiTheme="minorHAnsi" w:cstheme="minorHAnsi"/>
          <w:b/>
          <w:bCs/>
          <w:color w:val="0070C0"/>
          <w:sz w:val="28"/>
          <w:szCs w:val="28"/>
        </w:rPr>
        <w:t>Vedoucí pracovník orgánů sociálně-právní ochrany dětí, jako manager oddělení, odboru</w:t>
      </w:r>
    </w:p>
    <w:p w14:paraId="755B4909" w14:textId="77777777" w:rsidR="007C5CB2" w:rsidRPr="00BA1F00" w:rsidRDefault="007C5CB2" w:rsidP="007C5CB2">
      <w:pPr>
        <w:pStyle w:val="Odstavecseseznamem"/>
        <w:rPr>
          <w:rFonts w:asciiTheme="minorHAnsi" w:hAnsiTheme="minorHAnsi" w:cstheme="minorHAnsi"/>
          <w:color w:val="0070C0"/>
          <w:sz w:val="28"/>
          <w:szCs w:val="28"/>
        </w:rPr>
      </w:pPr>
      <w:r w:rsidRPr="00BA1F00">
        <w:rPr>
          <w:rFonts w:asciiTheme="minorHAnsi" w:hAnsiTheme="minorHAnsi" w:cstheme="minorHAnsi"/>
          <w:color w:val="0070C0"/>
          <w:sz w:val="28"/>
          <w:szCs w:val="28"/>
        </w:rPr>
        <w:t>Dovednosti managera  orgánů sociálně-právní ochrany dětí</w:t>
      </w:r>
    </w:p>
    <w:p w14:paraId="4A0DDCF9" w14:textId="77777777" w:rsidR="007C5CB2" w:rsidRPr="00BA1F00" w:rsidRDefault="007C5CB2" w:rsidP="007C5CB2">
      <w:pPr>
        <w:pStyle w:val="Odstavecseseznamem"/>
        <w:rPr>
          <w:rFonts w:asciiTheme="minorHAnsi" w:hAnsiTheme="minorHAnsi" w:cstheme="minorHAnsi"/>
          <w:color w:val="0070C0"/>
          <w:sz w:val="28"/>
          <w:szCs w:val="28"/>
        </w:rPr>
      </w:pPr>
      <w:r w:rsidRPr="00BA1F00">
        <w:rPr>
          <w:rFonts w:asciiTheme="minorHAnsi" w:hAnsiTheme="minorHAnsi" w:cstheme="minorHAnsi"/>
          <w:color w:val="0070C0"/>
          <w:sz w:val="28"/>
          <w:szCs w:val="28"/>
        </w:rPr>
        <w:t>Vedení týmu</w:t>
      </w:r>
    </w:p>
    <w:p w14:paraId="10E31C4B" w14:textId="77777777" w:rsidR="007C5CB2" w:rsidRPr="00BA1F00" w:rsidRDefault="007C5CB2" w:rsidP="007C5CB2">
      <w:pPr>
        <w:pStyle w:val="Odstavecseseznamem"/>
        <w:rPr>
          <w:rFonts w:asciiTheme="minorHAnsi" w:hAnsiTheme="minorHAnsi" w:cstheme="minorHAnsi"/>
          <w:color w:val="0070C0"/>
          <w:sz w:val="28"/>
          <w:szCs w:val="28"/>
        </w:rPr>
      </w:pPr>
      <w:r w:rsidRPr="00BA1F00">
        <w:rPr>
          <w:rFonts w:asciiTheme="minorHAnsi" w:hAnsiTheme="minorHAnsi" w:cstheme="minorHAnsi"/>
          <w:color w:val="0070C0"/>
          <w:sz w:val="28"/>
          <w:szCs w:val="28"/>
        </w:rPr>
        <w:t>Odborné vedení a rozhodování</w:t>
      </w:r>
    </w:p>
    <w:p w14:paraId="73C128EF" w14:textId="77777777" w:rsidR="007C5CB2" w:rsidRPr="00BA1F00" w:rsidRDefault="007C5CB2" w:rsidP="007C5CB2">
      <w:pPr>
        <w:pStyle w:val="Odstavecseseznamem"/>
        <w:rPr>
          <w:rFonts w:asciiTheme="minorHAnsi" w:hAnsiTheme="minorHAnsi" w:cstheme="minorHAnsi"/>
          <w:color w:val="0070C0"/>
          <w:sz w:val="28"/>
          <w:szCs w:val="28"/>
        </w:rPr>
      </w:pPr>
      <w:r w:rsidRPr="00BA1F00">
        <w:rPr>
          <w:rFonts w:asciiTheme="minorHAnsi" w:hAnsiTheme="minorHAnsi" w:cstheme="minorHAnsi"/>
          <w:color w:val="0070C0"/>
          <w:sz w:val="28"/>
          <w:szCs w:val="28"/>
        </w:rPr>
        <w:t>Požadavky na managera orgánů sociálně-právní ochrany dětí a jeho možnosti k naplnění očekávání</w:t>
      </w:r>
    </w:p>
    <w:p w14:paraId="544C41CC" w14:textId="77777777" w:rsidR="007C5CB2" w:rsidRPr="00BA1F00" w:rsidRDefault="007C5CB2" w:rsidP="007C5CB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BA1F00">
        <w:rPr>
          <w:rFonts w:asciiTheme="minorHAnsi" w:hAnsiTheme="minorHAnsi" w:cstheme="minorHAnsi"/>
          <w:b/>
          <w:bCs/>
          <w:color w:val="0070C0"/>
          <w:sz w:val="28"/>
          <w:szCs w:val="28"/>
        </w:rPr>
        <w:t>Způsoby a možnosti vedení orgánů sociálně-právní ochrany dětí</w:t>
      </w:r>
    </w:p>
    <w:p w14:paraId="0C851B62" w14:textId="77777777" w:rsidR="007C5CB2" w:rsidRPr="00BA1F00" w:rsidRDefault="007C5CB2" w:rsidP="007C5CB2">
      <w:pPr>
        <w:pStyle w:val="Odstavecseseznamem"/>
        <w:rPr>
          <w:rFonts w:asciiTheme="minorHAnsi" w:hAnsiTheme="minorHAnsi" w:cstheme="minorHAnsi"/>
          <w:color w:val="0070C0"/>
          <w:sz w:val="28"/>
          <w:szCs w:val="28"/>
        </w:rPr>
      </w:pPr>
      <w:r w:rsidRPr="00BA1F00">
        <w:rPr>
          <w:rFonts w:asciiTheme="minorHAnsi" w:hAnsiTheme="minorHAnsi" w:cstheme="minorHAnsi"/>
          <w:color w:val="0070C0"/>
          <w:sz w:val="28"/>
          <w:szCs w:val="28"/>
        </w:rPr>
        <w:t xml:space="preserve">Vlastnosti vedoucího pracovníka orgánů sociálně-právní ochrany dětí </w:t>
      </w:r>
    </w:p>
    <w:p w14:paraId="69784422" w14:textId="77777777" w:rsidR="007C5CB2" w:rsidRPr="00BA1F00" w:rsidRDefault="007C5CB2" w:rsidP="007C5CB2">
      <w:pPr>
        <w:pStyle w:val="Odstavecseseznamem"/>
        <w:rPr>
          <w:rFonts w:asciiTheme="minorHAnsi" w:hAnsiTheme="minorHAnsi" w:cstheme="minorHAnsi"/>
          <w:color w:val="0070C0"/>
          <w:sz w:val="28"/>
          <w:szCs w:val="28"/>
        </w:rPr>
      </w:pPr>
      <w:r w:rsidRPr="00BA1F00">
        <w:rPr>
          <w:rFonts w:asciiTheme="minorHAnsi" w:hAnsiTheme="minorHAnsi" w:cstheme="minorHAnsi"/>
          <w:color w:val="0070C0"/>
          <w:sz w:val="28"/>
          <w:szCs w:val="28"/>
        </w:rPr>
        <w:t xml:space="preserve">Plánování a cíle ve vedení orgánů sociálně-právní ochrany dětí </w:t>
      </w:r>
    </w:p>
    <w:p w14:paraId="45DABBC5" w14:textId="77777777" w:rsidR="007C5CB2" w:rsidRPr="00BA1F00" w:rsidRDefault="007C5CB2" w:rsidP="007C5CB2">
      <w:pPr>
        <w:pStyle w:val="Odstavecseseznamem"/>
        <w:rPr>
          <w:rFonts w:asciiTheme="minorHAnsi" w:hAnsiTheme="minorHAnsi" w:cstheme="minorHAnsi"/>
          <w:color w:val="0070C0"/>
          <w:sz w:val="28"/>
          <w:szCs w:val="28"/>
        </w:rPr>
      </w:pPr>
      <w:r w:rsidRPr="00BA1F00">
        <w:rPr>
          <w:rFonts w:asciiTheme="minorHAnsi" w:hAnsiTheme="minorHAnsi" w:cstheme="minorHAnsi"/>
          <w:color w:val="0070C0"/>
          <w:sz w:val="28"/>
          <w:szCs w:val="28"/>
        </w:rPr>
        <w:t xml:space="preserve">Kontrola </w:t>
      </w:r>
    </w:p>
    <w:p w14:paraId="73625239" w14:textId="77777777" w:rsidR="007C5CB2" w:rsidRPr="00BA1F00" w:rsidRDefault="007C5CB2" w:rsidP="007C5CB2">
      <w:pPr>
        <w:pStyle w:val="Odstavecseseznamem"/>
        <w:rPr>
          <w:rFonts w:asciiTheme="minorHAnsi" w:hAnsiTheme="minorHAnsi" w:cstheme="minorHAnsi"/>
          <w:color w:val="0070C0"/>
          <w:sz w:val="28"/>
          <w:szCs w:val="28"/>
        </w:rPr>
      </w:pPr>
      <w:r w:rsidRPr="00BA1F00">
        <w:rPr>
          <w:rFonts w:asciiTheme="minorHAnsi" w:hAnsiTheme="minorHAnsi" w:cstheme="minorHAnsi"/>
          <w:color w:val="0070C0"/>
          <w:sz w:val="28"/>
          <w:szCs w:val="28"/>
        </w:rPr>
        <w:t>Odpovědnost</w:t>
      </w:r>
    </w:p>
    <w:p w14:paraId="1DF956DC" w14:textId="77777777" w:rsidR="007C5CB2" w:rsidRPr="00BA1F00" w:rsidRDefault="007C5CB2" w:rsidP="007C5CB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BA1F00">
        <w:rPr>
          <w:rFonts w:asciiTheme="minorHAnsi" w:hAnsiTheme="minorHAnsi" w:cstheme="minorHAnsi"/>
          <w:b/>
          <w:bCs/>
          <w:color w:val="0070C0"/>
          <w:sz w:val="28"/>
          <w:szCs w:val="28"/>
        </w:rPr>
        <w:t>Realita vedení současných orgánů sociálně-právní ochrany dětí</w:t>
      </w:r>
    </w:p>
    <w:p w14:paraId="0185FD08" w14:textId="77777777" w:rsidR="007C5CB2" w:rsidRPr="00BA1F00" w:rsidRDefault="007C5CB2" w:rsidP="007C5CB2">
      <w:pPr>
        <w:pStyle w:val="Odstavecseseznamem"/>
        <w:rPr>
          <w:rFonts w:asciiTheme="minorHAnsi" w:hAnsiTheme="minorHAnsi" w:cstheme="minorHAnsi"/>
          <w:color w:val="0070C0"/>
          <w:sz w:val="28"/>
          <w:szCs w:val="28"/>
        </w:rPr>
      </w:pPr>
      <w:r w:rsidRPr="00BA1F00">
        <w:rPr>
          <w:rFonts w:asciiTheme="minorHAnsi" w:hAnsiTheme="minorHAnsi" w:cstheme="minorHAnsi"/>
          <w:color w:val="0070C0"/>
          <w:sz w:val="28"/>
          <w:szCs w:val="28"/>
        </w:rPr>
        <w:t>Z čeho lze čerpat.</w:t>
      </w:r>
    </w:p>
    <w:p w14:paraId="0C48DDD9" w14:textId="77777777" w:rsidR="007C5CB2" w:rsidRPr="00BA1F00" w:rsidRDefault="007C5CB2" w:rsidP="007C5CB2">
      <w:pPr>
        <w:pStyle w:val="Odstavecseseznamem"/>
        <w:rPr>
          <w:rFonts w:asciiTheme="minorHAnsi" w:hAnsiTheme="minorHAnsi" w:cstheme="minorHAnsi"/>
          <w:color w:val="0070C0"/>
          <w:sz w:val="28"/>
          <w:szCs w:val="28"/>
        </w:rPr>
      </w:pPr>
      <w:r w:rsidRPr="00BA1F00">
        <w:rPr>
          <w:rFonts w:asciiTheme="minorHAnsi" w:hAnsiTheme="minorHAnsi" w:cstheme="minorHAnsi"/>
          <w:color w:val="0070C0"/>
          <w:sz w:val="28"/>
          <w:szCs w:val="28"/>
        </w:rPr>
        <w:t>Péče a vzdělávání u vedoucích pracovníků orgánů sociálně-právní ochrany dětí</w:t>
      </w:r>
    </w:p>
    <w:p w14:paraId="62737B50" w14:textId="77777777" w:rsidR="007C5CB2" w:rsidRPr="00BA1F00" w:rsidRDefault="007C5CB2" w:rsidP="007C5CB2">
      <w:pPr>
        <w:pStyle w:val="Odstavecseseznamem"/>
        <w:rPr>
          <w:rFonts w:asciiTheme="minorHAnsi" w:hAnsiTheme="minorHAnsi" w:cstheme="minorHAnsi"/>
          <w:color w:val="0070C0"/>
          <w:sz w:val="28"/>
          <w:szCs w:val="28"/>
        </w:rPr>
      </w:pPr>
      <w:r w:rsidRPr="00BA1F00">
        <w:rPr>
          <w:rFonts w:asciiTheme="minorHAnsi" w:hAnsiTheme="minorHAnsi" w:cstheme="minorHAnsi"/>
          <w:color w:val="0070C0"/>
          <w:sz w:val="28"/>
          <w:szCs w:val="28"/>
        </w:rPr>
        <w:t>Záchytné body bezpečí</w:t>
      </w:r>
    </w:p>
    <w:p w14:paraId="034E9B39" w14:textId="77777777" w:rsidR="007C5CB2" w:rsidRPr="00BA1F00" w:rsidRDefault="007C5CB2" w:rsidP="007C5CB2">
      <w:pPr>
        <w:pStyle w:val="Odstavecseseznamem"/>
        <w:rPr>
          <w:rFonts w:asciiTheme="minorHAnsi" w:hAnsiTheme="minorHAnsi" w:cstheme="minorHAnsi"/>
          <w:color w:val="0070C0"/>
          <w:sz w:val="28"/>
          <w:szCs w:val="28"/>
        </w:rPr>
      </w:pPr>
      <w:r w:rsidRPr="00BA1F00">
        <w:rPr>
          <w:rFonts w:asciiTheme="minorHAnsi" w:hAnsiTheme="minorHAnsi" w:cstheme="minorHAnsi"/>
          <w:color w:val="0070C0"/>
          <w:sz w:val="28"/>
          <w:szCs w:val="28"/>
        </w:rPr>
        <w:t>Komunikace a život mezi vedoucími orgánů sociálně-právní ochrany dětí v ČR</w:t>
      </w:r>
    </w:p>
    <w:p w14:paraId="79A58BC2" w14:textId="77777777" w:rsidR="007C5CB2" w:rsidRPr="00BA1F00" w:rsidRDefault="007C5CB2" w:rsidP="007C5CB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BA1F00">
        <w:rPr>
          <w:rFonts w:asciiTheme="minorHAnsi" w:hAnsiTheme="minorHAnsi" w:cstheme="minorHAnsi"/>
          <w:b/>
          <w:bCs/>
          <w:color w:val="0070C0"/>
          <w:sz w:val="28"/>
          <w:szCs w:val="28"/>
        </w:rPr>
        <w:t>Závěr</w:t>
      </w:r>
    </w:p>
    <w:p w14:paraId="67617F9C" w14:textId="36C938AB" w:rsidR="007C6CBC" w:rsidRPr="00BA1F00" w:rsidRDefault="007C5CB2" w:rsidP="007C5CB2">
      <w:pPr>
        <w:pStyle w:val="Odstavecseseznamem"/>
        <w:rPr>
          <w:rFonts w:asciiTheme="minorHAnsi" w:hAnsiTheme="minorHAnsi" w:cstheme="minorHAnsi"/>
          <w:color w:val="0070C0"/>
          <w:sz w:val="28"/>
          <w:szCs w:val="28"/>
        </w:rPr>
      </w:pPr>
      <w:r w:rsidRPr="00BA1F00">
        <w:rPr>
          <w:rFonts w:asciiTheme="minorHAnsi" w:hAnsiTheme="minorHAnsi" w:cstheme="minorHAnsi"/>
          <w:color w:val="0070C0"/>
          <w:sz w:val="28"/>
          <w:szCs w:val="28"/>
        </w:rPr>
        <w:t>Shrnutí problematiky, dotazy posluchačů</w:t>
      </w:r>
    </w:p>
    <w:p w14:paraId="118BB8FE" w14:textId="77777777" w:rsidR="007C6CBC" w:rsidRPr="007C6CBC" w:rsidRDefault="007C6CBC" w:rsidP="007C5CB2">
      <w:pPr>
        <w:spacing w:before="40" w:after="0" w:line="240" w:lineRule="auto"/>
        <w:ind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3EB417D2" w14:textId="45DFEDA9" w:rsidR="007C6CBC" w:rsidRPr="00E72D01" w:rsidRDefault="007C6CBC" w:rsidP="00E72D01">
      <w:pPr>
        <w:spacing w:before="40" w:after="0" w:line="240" w:lineRule="auto"/>
        <w:ind w:left="720" w:right="720"/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  <w:bookmarkStart w:id="0" w:name="_Hlk23052402"/>
      <w:r w:rsidRPr="00E72D01"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1E02BA2B" w14:textId="77777777" w:rsidR="007C6CBC" w:rsidRPr="00E72D01" w:rsidRDefault="007C6CBC" w:rsidP="007C6CBC">
      <w:pPr>
        <w:tabs>
          <w:tab w:val="left" w:pos="3330"/>
        </w:tabs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E72D01"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Jak se přihlásit:  </w:t>
      </w:r>
      <w:r w:rsidRPr="00E72D01"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ab/>
      </w:r>
    </w:p>
    <w:p w14:paraId="69ACC628" w14:textId="77777777" w:rsidR="007C6CBC" w:rsidRPr="00E72D01" w:rsidRDefault="007C6CBC" w:rsidP="007C6CBC">
      <w:pPr>
        <w:spacing w:before="40" w:after="0" w:line="240" w:lineRule="auto"/>
        <w:ind w:left="720" w:right="-153"/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</w:pPr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 w:rsidRPr="00E72D01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www.topseminare.cz</w:t>
        </w:r>
      </w:hyperlink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 .</w:t>
      </w:r>
      <w:r w:rsidRPr="00E72D01"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 Úředníci ÚSC mohou realizovat platbu za seminář až po obdržení faktury po semináři</w:t>
      </w:r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 w:rsidRPr="00E72D01"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E72D01">
          <w:rPr>
            <w:rFonts w:eastAsia="Times New Roman" w:cstheme="minorHAnsi"/>
            <w:b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info@topseminare.cz</w:t>
        </w:r>
      </w:hyperlink>
      <w:r w:rsidRPr="00E72D01"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243AD1C3" w14:textId="77777777" w:rsidR="007C6CBC" w:rsidRPr="00E72D01" w:rsidRDefault="007C6CBC" w:rsidP="007C6CBC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</w:p>
    <w:p w14:paraId="7F8DE886" w14:textId="77777777" w:rsidR="007C6CBC" w:rsidRPr="00E72D01" w:rsidRDefault="007C6CBC" w:rsidP="007C6CBC">
      <w:pPr>
        <w:spacing w:before="40" w:after="0" w:line="240" w:lineRule="auto"/>
        <w:ind w:left="720" w:right="-153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E72D01"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Zaplacení a smluvní podmínky: </w:t>
      </w:r>
    </w:p>
    <w:p w14:paraId="021E4FD9" w14:textId="77777777" w:rsidR="007C6CBC" w:rsidRPr="00E72D01" w:rsidRDefault="007C6CBC" w:rsidP="007C6CBC">
      <w:pPr>
        <w:spacing w:before="40" w:after="0" w:line="240" w:lineRule="auto"/>
        <w:ind w:left="720" w:right="-11"/>
        <w:jc w:val="both"/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</w:pPr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Úhradu semináře proveďte na náš </w:t>
      </w:r>
      <w:r w:rsidRPr="00E72D01"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účet č. 5000500032/5500 </w:t>
      </w:r>
      <w:proofErr w:type="spellStart"/>
      <w:r w:rsidRPr="00E72D01"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>Raiffeisen</w:t>
      </w:r>
      <w:proofErr w:type="spellEnd"/>
      <w:r w:rsidRPr="00E72D01"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 Bank</w:t>
      </w:r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>, neopomeňte uvést správný variabilní symbol. Daňový doklad obdrží účastníci v den konání semináře. V případě neúčasti se vložné nevrací, ale je možné poslat náhradníka.</w:t>
      </w:r>
      <w:bookmarkEnd w:id="0"/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 </w:t>
      </w:r>
    </w:p>
    <w:p w14:paraId="5FE9F259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Arial" w:eastAsia="Arial Unicode MS" w:hAnsi="Arial" w:cs="Arial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</w:p>
    <w:p w14:paraId="2D033B38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670B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195DF" w14:textId="77777777" w:rsidR="00A44674" w:rsidRDefault="00A44674" w:rsidP="007C6CBC">
      <w:pPr>
        <w:spacing w:after="0" w:line="240" w:lineRule="auto"/>
      </w:pPr>
      <w:r>
        <w:separator/>
      </w:r>
    </w:p>
  </w:endnote>
  <w:endnote w:type="continuationSeparator" w:id="0">
    <w:p w14:paraId="7AE9EAB0" w14:textId="77777777" w:rsidR="00A44674" w:rsidRDefault="00A44674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592D24" w:rsidRDefault="00592D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592D24" w:rsidRDefault="00592D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592D24" w:rsidRDefault="00592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79967" w14:textId="77777777" w:rsidR="00A44674" w:rsidRDefault="00A44674" w:rsidP="007C6CBC">
      <w:pPr>
        <w:spacing w:after="0" w:line="240" w:lineRule="auto"/>
      </w:pPr>
      <w:r>
        <w:separator/>
      </w:r>
    </w:p>
  </w:footnote>
  <w:footnote w:type="continuationSeparator" w:id="0">
    <w:p w14:paraId="1CF1385C" w14:textId="77777777" w:rsidR="00A44674" w:rsidRDefault="00A44674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592D24" w:rsidRDefault="00592D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592D24" w:rsidRDefault="00592D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592D24" w:rsidRDefault="00592D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108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3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4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5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5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6610" w:hanging="360"/>
      </w:pPr>
      <w:rPr>
        <w:rFonts w:ascii="Wingdings" w:hAnsi="Wingdings" w:hint="default"/>
      </w:rPr>
    </w:lvl>
  </w:abstractNum>
  <w:abstractNum w:abstractNumId="1" w15:restartNumberingAfterBreak="0">
    <w:nsid w:val="7850675F"/>
    <w:multiLevelType w:val="hybridMultilevel"/>
    <w:tmpl w:val="0ECE74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0"/>
  </w:num>
  <w:num w:numId="2" w16cid:durableId="1666737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D7A2D"/>
    <w:rsid w:val="00110C13"/>
    <w:rsid w:val="00191635"/>
    <w:rsid w:val="00295FFD"/>
    <w:rsid w:val="0037371C"/>
    <w:rsid w:val="00511592"/>
    <w:rsid w:val="00592D24"/>
    <w:rsid w:val="00610BBE"/>
    <w:rsid w:val="00622058"/>
    <w:rsid w:val="00670BB4"/>
    <w:rsid w:val="006F6794"/>
    <w:rsid w:val="007C5CB2"/>
    <w:rsid w:val="007C6CBC"/>
    <w:rsid w:val="00851163"/>
    <w:rsid w:val="0088625F"/>
    <w:rsid w:val="008E38A6"/>
    <w:rsid w:val="00A44674"/>
    <w:rsid w:val="00A70277"/>
    <w:rsid w:val="00A80CDF"/>
    <w:rsid w:val="00AD4BA9"/>
    <w:rsid w:val="00AF10DB"/>
    <w:rsid w:val="00BA1F00"/>
    <w:rsid w:val="00BE433C"/>
    <w:rsid w:val="00D03D67"/>
    <w:rsid w:val="00D04C53"/>
    <w:rsid w:val="00D05C1F"/>
    <w:rsid w:val="00D800C9"/>
    <w:rsid w:val="00E72D01"/>
    <w:rsid w:val="00EE4711"/>
    <w:rsid w:val="00FE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2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7C5CB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5</cp:revision>
  <dcterms:created xsi:type="dcterms:W3CDTF">2024-10-15T07:27:00Z</dcterms:created>
  <dcterms:modified xsi:type="dcterms:W3CDTF">2025-01-24T11:03:00Z</dcterms:modified>
</cp:coreProperties>
</file>