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566A33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566A3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566A33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6A3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6F595D6D" w14:textId="77777777" w:rsidR="00566A33" w:rsidRPr="00566A33" w:rsidRDefault="00566A33" w:rsidP="00566A33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566A3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Akreditace programů MPSV</w:t>
            </w:r>
          </w:p>
          <w:p w14:paraId="52621E93" w14:textId="77777777" w:rsidR="00566A33" w:rsidRPr="00566A33" w:rsidRDefault="00566A33" w:rsidP="00566A33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566A3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566A33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6A33">
              <w:rPr>
                <w:rFonts w:ascii="Times New Roman" w:eastAsia="Times New Roman" w:hAnsi="Times New Roman" w:cs="Arial"/>
                <w:noProof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5495A0F2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66A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566A33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6A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6A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 xml:space="preserve">Mobil:602 707 </w:t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0EF8741" w14:textId="77777777" w:rsidR="00DC751E" w:rsidRDefault="00DC751E" w:rsidP="00DC751E">
      <w:pPr>
        <w:pStyle w:val="Normlnweb"/>
        <w:jc w:val="center"/>
        <w:rPr>
          <w:rFonts w:ascii="Arial" w:hAnsi="Arial" w:cs="Arial"/>
          <w:b/>
          <w:color w:val="0070C0"/>
          <w:sz w:val="44"/>
          <w:szCs w:val="44"/>
        </w:rPr>
      </w:pPr>
      <w:r w:rsidRPr="00134307">
        <w:rPr>
          <w:rFonts w:ascii="Arial" w:hAnsi="Arial" w:cs="Arial"/>
          <w:b/>
          <w:color w:val="0070C0"/>
          <w:sz w:val="44"/>
          <w:szCs w:val="44"/>
        </w:rPr>
        <w:t>„</w:t>
      </w:r>
      <w:r w:rsidRPr="00714625">
        <w:rPr>
          <w:rFonts w:ascii="Times New Roman" w:hAnsi="Times New Roman" w:cs="Times New Roman"/>
          <w:b/>
          <w:color w:val="4472C4"/>
          <w:sz w:val="52"/>
          <w:szCs w:val="52"/>
        </w:rPr>
        <w:t>Mediace a její využití při sociální práci s klientem-vstup do problematiky</w:t>
      </w:r>
      <w:r w:rsidRPr="00134307">
        <w:rPr>
          <w:rFonts w:ascii="Arial" w:hAnsi="Arial" w:cs="Arial"/>
          <w:b/>
          <w:color w:val="0070C0"/>
          <w:sz w:val="44"/>
          <w:szCs w:val="44"/>
        </w:rPr>
        <w:t>“</w:t>
      </w:r>
    </w:p>
    <w:p w14:paraId="0F906BAC" w14:textId="77777777" w:rsidR="00244577" w:rsidRDefault="00244577" w:rsidP="00DC751E">
      <w:pPr>
        <w:pStyle w:val="Normlnweb"/>
        <w:jc w:val="left"/>
        <w:rPr>
          <w:rFonts w:ascii="Arial" w:hAnsi="Arial" w:cs="Arial"/>
          <w:b/>
          <w:color w:val="5B9BD5" w:themeColor="accent5"/>
          <w:sz w:val="28"/>
          <w:szCs w:val="28"/>
        </w:rPr>
      </w:pPr>
    </w:p>
    <w:p w14:paraId="00248BAE" w14:textId="3C0E66F4" w:rsidR="00DC751E" w:rsidRPr="00244577" w:rsidRDefault="00DC751E" w:rsidP="00DC751E">
      <w:pPr>
        <w:pStyle w:val="Normlnweb"/>
        <w:jc w:val="left"/>
        <w:rPr>
          <w:rFonts w:ascii="Arial" w:hAnsi="Arial" w:cs="Arial"/>
          <w:b/>
          <w:color w:val="5B9BD5" w:themeColor="accent5"/>
          <w:sz w:val="28"/>
          <w:szCs w:val="28"/>
        </w:rPr>
      </w:pPr>
      <w:r w:rsidRPr="00244577">
        <w:rPr>
          <w:rFonts w:ascii="Arial" w:hAnsi="Arial" w:cs="Arial"/>
          <w:b/>
          <w:color w:val="5B9BD5" w:themeColor="accent5"/>
          <w:sz w:val="28"/>
          <w:szCs w:val="28"/>
        </w:rPr>
        <w:t>Cílem kurzu je:</w:t>
      </w:r>
    </w:p>
    <w:p w14:paraId="150F3522" w14:textId="77777777" w:rsidR="00DC751E" w:rsidRPr="00244577" w:rsidRDefault="00DC751E" w:rsidP="00DC751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</w:pPr>
      <w:r w:rsidRPr="00244577"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  <w:t>Pomoci úředníků ÚSC (zejména v oblasti sociální) nastavit základní komunikační pravidla při vedení komunikace s klienty</w:t>
      </w:r>
    </w:p>
    <w:p w14:paraId="03760AB2" w14:textId="77777777" w:rsidR="00DC751E" w:rsidRPr="00244577" w:rsidRDefault="00DC751E" w:rsidP="00DC751E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</w:pPr>
      <w:r w:rsidRPr="00244577"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  <w:t xml:space="preserve">Vysvětlit absolventům pojem slova mediace a naučit je pochopit důvody a výhody vedoucím k jejímu používání při řešení konfliktů. </w:t>
      </w:r>
    </w:p>
    <w:p w14:paraId="6284F241" w14:textId="77777777" w:rsidR="00DC751E" w:rsidRPr="00244577" w:rsidRDefault="00DC751E" w:rsidP="00DC751E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</w:pPr>
      <w:r w:rsidRPr="00244577"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  <w:t xml:space="preserve">Naučit posluchače orientaci v problematice konfliktu, včetně pochopení vývoje konfliktu a způsobů jeho řešení. </w:t>
      </w:r>
    </w:p>
    <w:p w14:paraId="214E8C2B" w14:textId="77777777" w:rsidR="00DC751E" w:rsidRPr="00244577" w:rsidRDefault="00DC751E" w:rsidP="00DC751E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</w:pPr>
      <w:r w:rsidRPr="00244577"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  <w:t xml:space="preserve">Seznámit absolventy s rolí mediátora a jeho zodpovědností za vedení procesu mediace. </w:t>
      </w:r>
    </w:p>
    <w:p w14:paraId="5D641E51" w14:textId="77777777" w:rsidR="00DC751E" w:rsidRPr="00244577" w:rsidRDefault="00DC751E" w:rsidP="00DC751E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</w:pPr>
      <w:r w:rsidRPr="00244577">
        <w:rPr>
          <w:rFonts w:ascii="Arial" w:hAnsi="Arial" w:cs="Arial"/>
          <w:b/>
          <w:bCs/>
          <w:i/>
          <w:color w:val="5B9BD5" w:themeColor="accent5"/>
          <w:sz w:val="28"/>
          <w:szCs w:val="28"/>
        </w:rPr>
        <w:t>Na základě vysvětlení klíčových dovedností mediátora, naučit posluchače, jak většinu těchto technik efektivně použít při sociální práci.</w:t>
      </w:r>
    </w:p>
    <w:p w14:paraId="64EBFB51" w14:textId="77777777" w:rsidR="00DC751E" w:rsidRPr="00134307" w:rsidRDefault="00DC751E" w:rsidP="00DC751E">
      <w:pPr>
        <w:ind w:left="720"/>
        <w:rPr>
          <w:bCs/>
        </w:rPr>
      </w:pPr>
    </w:p>
    <w:p w14:paraId="4C152FDC" w14:textId="77777777" w:rsidR="00DC751E" w:rsidRPr="00244577" w:rsidRDefault="00DC751E" w:rsidP="00DC751E">
      <w:pPr>
        <w:rPr>
          <w:rFonts w:ascii="Arial" w:hAnsi="Arial" w:cs="Arial"/>
          <w:color w:val="7030A0"/>
        </w:rPr>
      </w:pPr>
      <w:r w:rsidRPr="00244577">
        <w:rPr>
          <w:rFonts w:ascii="Arial" w:hAnsi="Arial" w:cs="Arial"/>
          <w:b/>
          <w:color w:val="7030A0"/>
        </w:rPr>
        <w:t xml:space="preserve">akreditace MPSV ČR: </w:t>
      </w:r>
      <w:r w:rsidRPr="00244577">
        <w:rPr>
          <w:rFonts w:ascii="Arial" w:hAnsi="Arial" w:cs="Arial"/>
          <w:color w:val="7030A0"/>
        </w:rPr>
        <w:t xml:space="preserve">Mediace a její využití při sociální práci s klientem – vstup do problematiky akreditace č.: </w:t>
      </w:r>
      <w:r w:rsidRPr="00244577">
        <w:rPr>
          <w:color w:val="7030A0"/>
        </w:rPr>
        <w:t>A2022/1277-SP/PC/VP</w:t>
      </w:r>
      <w:r w:rsidRPr="00244577">
        <w:rPr>
          <w:rFonts w:ascii="Arial" w:hAnsi="Arial" w:cs="Arial"/>
          <w:color w:val="7030A0"/>
        </w:rPr>
        <w:t xml:space="preserve"> (8. vyučovacích hodin) </w:t>
      </w:r>
    </w:p>
    <w:p w14:paraId="63D9F82A" w14:textId="7A841C5B" w:rsidR="00DC751E" w:rsidRPr="00244577" w:rsidRDefault="00DC751E" w:rsidP="00DC751E">
      <w:pPr>
        <w:rPr>
          <w:color w:val="4472C4" w:themeColor="accent1"/>
        </w:rPr>
      </w:pPr>
      <w:r w:rsidRPr="00244577">
        <w:rPr>
          <w:rFonts w:ascii="Arial" w:hAnsi="Arial" w:cs="Arial"/>
          <w:b/>
          <w:color w:val="4472C4" w:themeColor="accent1"/>
        </w:rPr>
        <w:t>akreditace MVČR</w:t>
      </w:r>
      <w:r w:rsidRPr="00244577">
        <w:rPr>
          <w:rFonts w:ascii="Arial" w:hAnsi="Arial" w:cs="Arial"/>
          <w:color w:val="4472C4" w:themeColor="accent1"/>
        </w:rPr>
        <w:t>:</w:t>
      </w:r>
      <w:r w:rsidRPr="00244577">
        <w:rPr>
          <w:rFonts w:ascii="Arial" w:hAnsi="Arial" w:cs="Arial"/>
          <w:b/>
          <w:color w:val="4472C4" w:themeColor="accent1"/>
        </w:rPr>
        <w:t xml:space="preserve"> </w:t>
      </w:r>
      <w:r w:rsidR="00566A33" w:rsidRPr="00566A33">
        <w:rPr>
          <w:rFonts w:ascii="Arial" w:hAnsi="Arial" w:cs="Arial"/>
          <w:color w:val="4472C4" w:themeColor="accent1"/>
        </w:rPr>
        <w:t>(program vypracovaný dle zákona č. 312/2002 Sb., o úřednících ÚSC v aktuálním znění. (8 hodin)) Akreditace vzdělávací instituce AK/I-53/2017 (videokurz)</w:t>
      </w:r>
    </w:p>
    <w:p w14:paraId="3A263388" w14:textId="30DBF26A" w:rsidR="00205A98" w:rsidRDefault="00205A98" w:rsidP="00D46FE2">
      <w:pPr>
        <w:jc w:val="both"/>
        <w:rPr>
          <w:rFonts w:cs="Calibri"/>
          <w:b/>
          <w:bCs/>
        </w:rPr>
      </w:pPr>
    </w:p>
    <w:p w14:paraId="151D1DF0" w14:textId="77777777" w:rsidR="00244577" w:rsidRDefault="00244577" w:rsidP="00D46FE2">
      <w:pPr>
        <w:jc w:val="both"/>
        <w:rPr>
          <w:rFonts w:cs="Calibri"/>
          <w:b/>
          <w:bCs/>
        </w:rPr>
      </w:pPr>
    </w:p>
    <w:p w14:paraId="6912E0E9" w14:textId="77777777" w:rsidR="00244577" w:rsidRPr="00D46FE2" w:rsidRDefault="00244577" w:rsidP="00D46FE2">
      <w:pPr>
        <w:jc w:val="both"/>
        <w:rPr>
          <w:rFonts w:cs="Calibri"/>
          <w:b/>
          <w:bCs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52BC3CD7" w:rsidR="007C6CBC" w:rsidRPr="00DC751E" w:rsidRDefault="00DC751E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DC751E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Mediace a její využití při sociální práci s klientem-vstup do problematiky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391E259C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244577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D46FE2" w:rsidRPr="00244577">
              <w:rPr>
                <w:rFonts w:ascii="TimesNewRomanUnicode,Bold" w:hAnsi="TimesNewRomanUnicode,Bold" w:cs="TimesNewRomanUnicode,Bold"/>
                <w:color w:val="7030A0"/>
              </w:rPr>
              <w:t>A2022/</w:t>
            </w:r>
            <w:r w:rsidR="00DC751E" w:rsidRPr="00244577">
              <w:rPr>
                <w:rFonts w:ascii="TimesNewRomanUnicode,Bold" w:hAnsi="TimesNewRomanUnicode,Bold" w:cs="TimesNewRomanUnicode,Bold"/>
                <w:color w:val="7030A0"/>
              </w:rPr>
              <w:t>1277</w:t>
            </w:r>
            <w:r w:rsidR="00D46FE2" w:rsidRPr="00244577">
              <w:rPr>
                <w:rFonts w:ascii="TimesNewRomanUnicode,Bold" w:hAnsi="TimesNewRomanUnicode,Bold" w:cs="TimesNewRomanUnicode,Bold"/>
                <w:color w:val="7030A0"/>
              </w:rPr>
              <w:t>-SP</w:t>
            </w:r>
            <w:r w:rsidR="00DC751E" w:rsidRPr="00244577">
              <w:rPr>
                <w:rFonts w:ascii="TimesNewRomanUnicode,Bold" w:hAnsi="TimesNewRomanUnicode,Bold" w:cs="TimesNewRomanUnicode,Bold"/>
                <w:color w:val="7030A0"/>
              </w:rPr>
              <w:t>/PC/VP</w:t>
            </w:r>
            <w:r w:rsidR="00A82D62" w:rsidRPr="00244577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24457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205A98" w:rsidRPr="0024457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7554CC" w:rsidRPr="0024457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244577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566A33" w:rsidRPr="00566A33">
              <w:rPr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2B83416E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1747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B529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  <w:r w:rsidR="0024457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06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574D4471" w:rsidR="007C6CBC" w:rsidRPr="00DC751E" w:rsidRDefault="00DC751E" w:rsidP="00800F74">
            <w:pPr>
              <w:rPr>
                <w:rFonts w:cstheme="minorHAnsi"/>
                <w:sz w:val="24"/>
                <w:szCs w:val="24"/>
              </w:rPr>
            </w:pPr>
            <w:r w:rsidRPr="00DC751E">
              <w:rPr>
                <w:b/>
                <w:sz w:val="24"/>
                <w:szCs w:val="24"/>
              </w:rPr>
              <w:t xml:space="preserve">Mgr. Katarína </w:t>
            </w:r>
            <w:proofErr w:type="spellStart"/>
            <w:r w:rsidRPr="00DC751E">
              <w:rPr>
                <w:b/>
                <w:sz w:val="24"/>
                <w:szCs w:val="24"/>
              </w:rPr>
              <w:t>Dubělčíková</w:t>
            </w:r>
            <w:proofErr w:type="spellEnd"/>
            <w:r w:rsidRPr="00DC751E">
              <w:rPr>
                <w:b/>
                <w:sz w:val="24"/>
                <w:szCs w:val="24"/>
              </w:rPr>
              <w:t xml:space="preserve"> </w:t>
            </w:r>
            <w:r w:rsidRPr="00DC751E">
              <w:rPr>
                <w:sz w:val="24"/>
                <w:szCs w:val="24"/>
              </w:rPr>
              <w:t>(odborník v oblasti rodinné mediace, případových konferencí-facilitace, sociálního poradenství, zkušená lektorka)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048E3A8E" w:rsidR="007C6CBC" w:rsidRPr="00800F74" w:rsidRDefault="00244577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11747D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B52953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11747D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B52953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B5295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B5295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609D208A" w:rsidR="007C6CBC" w:rsidRPr="00B52953" w:rsidRDefault="00B52953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2953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ON-LINE</w:t>
            </w:r>
            <w:r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 xml:space="preserve">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D8D512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B52953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Pr="008628E6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</w:pPr>
      <w:r w:rsidRPr="008628E6">
        <w:rPr>
          <w:rFonts w:ascii="Arial" w:eastAsia="Tw Cen MT" w:hAnsi="Arial" w:cs="Arial"/>
          <w:b/>
          <w:color w:val="4472C4" w:themeColor="accent1"/>
          <w:kern w:val="0"/>
          <w:sz w:val="24"/>
          <w:szCs w:val="24"/>
          <w:lang w:eastAsia="ja-JP"/>
          <w14:ligatures w14:val="none"/>
        </w:rPr>
        <w:t>OBSAH:</w:t>
      </w:r>
      <w:r w:rsidRPr="008628E6"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8628E6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 w:themeColor="accent1"/>
          <w:kern w:val="0"/>
          <w:sz w:val="24"/>
          <w:szCs w:val="20"/>
          <w:lang w:eastAsia="cs-CZ"/>
          <w14:ligatures w14:val="none"/>
        </w:rPr>
      </w:pPr>
    </w:p>
    <w:p w14:paraId="0BCD9883" w14:textId="77777777" w:rsidR="00DC751E" w:rsidRPr="008628E6" w:rsidRDefault="00DC751E" w:rsidP="00DC751E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Cs/>
          <w:iCs/>
          <w:color w:val="4472C4" w:themeColor="accent1"/>
        </w:rPr>
      </w:pPr>
      <w:r w:rsidRPr="008628E6">
        <w:rPr>
          <w:rFonts w:ascii="Arial" w:hAnsi="Arial" w:cs="Arial"/>
          <w:b/>
          <w:bCs/>
          <w:iCs/>
          <w:color w:val="4472C4" w:themeColor="accent1"/>
        </w:rPr>
        <w:t xml:space="preserve">Úvod: </w:t>
      </w:r>
      <w:r w:rsidRPr="008628E6">
        <w:rPr>
          <w:rFonts w:ascii="Arial" w:hAnsi="Arial" w:cs="Arial"/>
          <w:bCs/>
          <w:iCs/>
          <w:color w:val="4472C4" w:themeColor="accent1"/>
        </w:rPr>
        <w:t>základní pojmy, vstupní informace k průběhu semináře</w:t>
      </w:r>
    </w:p>
    <w:p w14:paraId="272BC188" w14:textId="77777777" w:rsidR="00DC751E" w:rsidRPr="008628E6" w:rsidRDefault="00DC751E" w:rsidP="00DC751E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Cs/>
          <w:iCs/>
          <w:color w:val="4472C4" w:themeColor="accent1"/>
        </w:rPr>
      </w:pPr>
      <w:r w:rsidRPr="008628E6">
        <w:rPr>
          <w:rFonts w:ascii="Arial" w:hAnsi="Arial" w:cs="Arial"/>
          <w:b/>
          <w:bCs/>
          <w:iCs/>
          <w:color w:val="4472C4" w:themeColor="accent1"/>
        </w:rPr>
        <w:t xml:space="preserve">Co je mediace, kdo je mediátor, co je to konflikt: </w:t>
      </w:r>
      <w:r w:rsidRPr="008628E6">
        <w:rPr>
          <w:rFonts w:ascii="Arial" w:hAnsi="Arial" w:cs="Arial"/>
          <w:bCs/>
          <w:iCs/>
          <w:color w:val="4472C4" w:themeColor="accent1"/>
        </w:rPr>
        <w:t>předmět mediace a její principy a cíle. Vhodnost mediace a její výhody. Předpoklady úspěchu mediace. Druhy mediace a oblasti, kde se mediace používá. Směry v mediaci. Role a úkoly mediátora.  Mediátor-kvalifikační předpoklady pro výkon činnosti zapsaného mediátora. Konflikt: charakteristika, vývoj a dělení konfliktů. Styly řešení konfliktů. vyjednávání v mediaci.</w:t>
      </w:r>
    </w:p>
    <w:p w14:paraId="77A5A847" w14:textId="77777777" w:rsidR="00DC751E" w:rsidRPr="008628E6" w:rsidRDefault="00DC751E" w:rsidP="00DC751E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Cs/>
          <w:iCs/>
          <w:color w:val="4472C4" w:themeColor="accent1"/>
        </w:rPr>
      </w:pPr>
      <w:r w:rsidRPr="008628E6">
        <w:rPr>
          <w:rFonts w:ascii="Arial" w:hAnsi="Arial" w:cs="Arial"/>
          <w:b/>
          <w:bCs/>
          <w:iCs/>
          <w:color w:val="4472C4" w:themeColor="accent1"/>
        </w:rPr>
        <w:t xml:space="preserve">Proces mediace a jeho jednotlivé fáze: </w:t>
      </w:r>
      <w:r w:rsidRPr="008628E6">
        <w:rPr>
          <w:rFonts w:ascii="Arial" w:hAnsi="Arial" w:cs="Arial"/>
          <w:bCs/>
          <w:iCs/>
          <w:color w:val="4472C4" w:themeColor="accent1"/>
        </w:rPr>
        <w:t>proces mediace: příprava na mediaci, zahájení mediace, sběr informací, definice témat, hledání možností formulace výsledků. Realizace výsledků a jejich korekce. Mediační dohoda.</w:t>
      </w:r>
    </w:p>
    <w:p w14:paraId="2B0CDB04" w14:textId="77777777" w:rsidR="00DC751E" w:rsidRPr="008628E6" w:rsidRDefault="00DC751E" w:rsidP="00DC751E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Cs/>
          <w:iCs/>
          <w:color w:val="4472C4" w:themeColor="accent1"/>
        </w:rPr>
      </w:pPr>
      <w:r w:rsidRPr="008628E6">
        <w:rPr>
          <w:rFonts w:ascii="Arial" w:hAnsi="Arial" w:cs="Arial"/>
          <w:b/>
          <w:bCs/>
          <w:iCs/>
          <w:color w:val="4472C4" w:themeColor="accent1"/>
        </w:rPr>
        <w:t xml:space="preserve">Dovednosti mediátora a možnosti jejich využití v sociální práci: </w:t>
      </w:r>
      <w:r w:rsidRPr="008628E6">
        <w:rPr>
          <w:rFonts w:ascii="Arial" w:hAnsi="Arial" w:cs="Arial"/>
          <w:bCs/>
          <w:iCs/>
          <w:color w:val="4472C4" w:themeColor="accent1"/>
        </w:rPr>
        <w:t xml:space="preserve">práce s </w:t>
      </w:r>
      <w:proofErr w:type="spellStart"/>
      <w:r w:rsidRPr="008628E6">
        <w:rPr>
          <w:rFonts w:ascii="Arial" w:hAnsi="Arial" w:cs="Arial"/>
          <w:bCs/>
          <w:iCs/>
          <w:color w:val="4472C4" w:themeColor="accent1"/>
        </w:rPr>
        <w:t>flipchartovou</w:t>
      </w:r>
      <w:proofErr w:type="spellEnd"/>
      <w:r w:rsidRPr="008628E6">
        <w:rPr>
          <w:rFonts w:ascii="Arial" w:hAnsi="Arial" w:cs="Arial"/>
          <w:bCs/>
          <w:iCs/>
          <w:color w:val="4472C4" w:themeColor="accent1"/>
        </w:rPr>
        <w:t xml:space="preserve"> tabulí, pozice a zájem, neutrální jazyk v mediaci, brainstorming, Přeformulování stížnosti na potřebu, hledání předmětu jednání. Techniky aktivního naslouchání. </w:t>
      </w:r>
      <w:proofErr w:type="spellStart"/>
      <w:r w:rsidRPr="008628E6">
        <w:rPr>
          <w:rFonts w:ascii="Arial" w:hAnsi="Arial" w:cs="Arial"/>
          <w:bCs/>
          <w:iCs/>
          <w:color w:val="4472C4" w:themeColor="accent1"/>
        </w:rPr>
        <w:t>Ledolamka</w:t>
      </w:r>
      <w:proofErr w:type="spellEnd"/>
      <w:r w:rsidRPr="008628E6">
        <w:rPr>
          <w:rFonts w:ascii="Arial" w:hAnsi="Arial" w:cs="Arial"/>
          <w:bCs/>
          <w:iCs/>
          <w:color w:val="4472C4" w:themeColor="accent1"/>
        </w:rPr>
        <w:t xml:space="preserve">, </w:t>
      </w:r>
      <w:proofErr w:type="spellStart"/>
      <w:r w:rsidRPr="008628E6">
        <w:rPr>
          <w:rFonts w:ascii="Arial" w:hAnsi="Arial" w:cs="Arial"/>
          <w:bCs/>
          <w:iCs/>
          <w:color w:val="4472C4" w:themeColor="accent1"/>
        </w:rPr>
        <w:t>batna</w:t>
      </w:r>
      <w:proofErr w:type="spellEnd"/>
      <w:r w:rsidRPr="008628E6">
        <w:rPr>
          <w:rFonts w:ascii="Arial" w:hAnsi="Arial" w:cs="Arial"/>
          <w:bCs/>
          <w:iCs/>
          <w:color w:val="4472C4" w:themeColor="accent1"/>
        </w:rPr>
        <w:t>, práce v mediátorské dvojici, oddělené jednání. Příklady použití většiny těchto dovedností při sociální práci s individuálním klientem, s párem a rovněž s rodinou. Využití mediačních dovedností v rámci případových konferencí.</w:t>
      </w:r>
    </w:p>
    <w:p w14:paraId="66F2882D" w14:textId="2FF026CA" w:rsidR="00DC751E" w:rsidRPr="008628E6" w:rsidRDefault="00DC751E" w:rsidP="00DC751E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Cs/>
          <w:iCs/>
          <w:color w:val="4472C4" w:themeColor="accent1"/>
        </w:rPr>
      </w:pPr>
      <w:r w:rsidRPr="008628E6">
        <w:rPr>
          <w:rFonts w:ascii="Arial" w:hAnsi="Arial" w:cs="Arial"/>
          <w:b/>
          <w:bCs/>
          <w:iCs/>
          <w:color w:val="4472C4" w:themeColor="accent1"/>
        </w:rPr>
        <w:t xml:space="preserve">Závěr: </w:t>
      </w:r>
      <w:r w:rsidRPr="008628E6">
        <w:rPr>
          <w:rFonts w:ascii="Arial" w:hAnsi="Arial" w:cs="Arial"/>
          <w:bCs/>
          <w:iCs/>
          <w:color w:val="4472C4" w:themeColor="accent1"/>
        </w:rPr>
        <w:t>shrnutí odpřednášené problematiky, diskuse</w:t>
      </w:r>
    </w:p>
    <w:p w14:paraId="118BB8FE" w14:textId="77777777" w:rsidR="007C6CBC" w:rsidRPr="007C6CBC" w:rsidRDefault="007C6CBC" w:rsidP="00DC751E">
      <w:pPr>
        <w:spacing w:before="40" w:after="0" w:line="240" w:lineRule="auto"/>
        <w:ind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20382400" w14:textId="53766C67" w:rsidR="00345C12" w:rsidRPr="00D46FE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B52953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.</w:t>
      </w:r>
    </w:p>
    <w:p w14:paraId="31D5BC0B" w14:textId="77777777" w:rsidR="00B52953" w:rsidRDefault="00B52953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01298B68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47F02204" w14:textId="77777777" w:rsidR="00B52953" w:rsidRDefault="00B52953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6CA34E81" w14:textId="6F9BD2BA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3108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B90D4" w14:textId="77777777" w:rsidR="001731DE" w:rsidRDefault="001731DE" w:rsidP="007C6CBC">
      <w:pPr>
        <w:spacing w:after="0" w:line="240" w:lineRule="auto"/>
      </w:pPr>
      <w:r>
        <w:separator/>
      </w:r>
    </w:p>
  </w:endnote>
  <w:endnote w:type="continuationSeparator" w:id="0">
    <w:p w14:paraId="44A55FA4" w14:textId="77777777" w:rsidR="001731DE" w:rsidRDefault="001731DE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A5F8E" w14:textId="77777777" w:rsidR="001731DE" w:rsidRDefault="001731DE" w:rsidP="007C6CBC">
      <w:pPr>
        <w:spacing w:after="0" w:line="240" w:lineRule="auto"/>
      </w:pPr>
      <w:r>
        <w:separator/>
      </w:r>
    </w:p>
  </w:footnote>
  <w:footnote w:type="continuationSeparator" w:id="0">
    <w:p w14:paraId="56F556BE" w14:textId="77777777" w:rsidR="001731DE" w:rsidRDefault="001731DE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81DA3"/>
    <w:multiLevelType w:val="hybridMultilevel"/>
    <w:tmpl w:val="3C5029A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C0D87"/>
    <w:multiLevelType w:val="hybridMultilevel"/>
    <w:tmpl w:val="4BEAC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3"/>
  </w:num>
  <w:num w:numId="6" w16cid:durableId="803230073">
    <w:abstractNumId w:val="7"/>
  </w:num>
  <w:num w:numId="7" w16cid:durableId="1382512495">
    <w:abstractNumId w:val="4"/>
  </w:num>
  <w:num w:numId="8" w16cid:durableId="7163170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70AB2"/>
    <w:rsid w:val="000E2216"/>
    <w:rsid w:val="0011747D"/>
    <w:rsid w:val="001479B0"/>
    <w:rsid w:val="001731DE"/>
    <w:rsid w:val="00184BC5"/>
    <w:rsid w:val="00205A98"/>
    <w:rsid w:val="00244577"/>
    <w:rsid w:val="0028602D"/>
    <w:rsid w:val="00310802"/>
    <w:rsid w:val="00345C12"/>
    <w:rsid w:val="0037371C"/>
    <w:rsid w:val="00415FF2"/>
    <w:rsid w:val="004838F5"/>
    <w:rsid w:val="004E7D05"/>
    <w:rsid w:val="00566A33"/>
    <w:rsid w:val="005E2791"/>
    <w:rsid w:val="007554CC"/>
    <w:rsid w:val="007C6CBC"/>
    <w:rsid w:val="00800F74"/>
    <w:rsid w:val="008505C5"/>
    <w:rsid w:val="008628E6"/>
    <w:rsid w:val="008B3214"/>
    <w:rsid w:val="009D697C"/>
    <w:rsid w:val="00A226C7"/>
    <w:rsid w:val="00A82D62"/>
    <w:rsid w:val="00AA6CC5"/>
    <w:rsid w:val="00B52953"/>
    <w:rsid w:val="00BD5CC2"/>
    <w:rsid w:val="00C64F4E"/>
    <w:rsid w:val="00C81E4D"/>
    <w:rsid w:val="00D46FE2"/>
    <w:rsid w:val="00D665A0"/>
    <w:rsid w:val="00D7105B"/>
    <w:rsid w:val="00DA6492"/>
    <w:rsid w:val="00DC751E"/>
    <w:rsid w:val="00E40414"/>
    <w:rsid w:val="00EE17A3"/>
    <w:rsid w:val="00EE3D24"/>
    <w:rsid w:val="00EE4711"/>
    <w:rsid w:val="00FB7AFE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5</cp:revision>
  <dcterms:created xsi:type="dcterms:W3CDTF">2024-10-15T09:06:00Z</dcterms:created>
  <dcterms:modified xsi:type="dcterms:W3CDTF">2025-01-24T11:41:00Z</dcterms:modified>
</cp:coreProperties>
</file>