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2CF422C1" w14:textId="77777777" w:rsidR="00A853C5" w:rsidRDefault="00A853C5" w:rsidP="00A853C5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2CE619F6" w14:textId="77777777" w:rsidR="00A853C5" w:rsidRDefault="00A853C5" w:rsidP="00A853C5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AC3CD86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65A12BD0" w:rsidR="007C6CBC" w:rsidRPr="00C31138" w:rsidRDefault="007C6CBC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0"/>
          <w:szCs w:val="40"/>
        </w:rPr>
      </w:pPr>
      <w:r w:rsidRPr="00C31138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„</w:t>
      </w:r>
      <w:r w:rsidR="00C31138" w:rsidRPr="00C31138">
        <w:rPr>
          <w:b/>
          <w:color w:val="4472C4" w:themeColor="accent1"/>
          <w:sz w:val="40"/>
          <w:szCs w:val="40"/>
        </w:rPr>
        <w:t>Základní zásady péče o seniora v rodině, komunikace s ním v rámci rodiny i sociálních služeb</w:t>
      </w:r>
      <w:r w:rsidRPr="00C31138">
        <w:rPr>
          <w:rFonts w:eastAsia="Times New Roman" w:cstheme="minorHAnsi"/>
          <w:b/>
          <w:color w:val="4472C4" w:themeColor="accent1"/>
          <w:kern w:val="0"/>
          <w:sz w:val="40"/>
          <w:szCs w:val="40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15051F12" w:rsidR="007C6CBC" w:rsidRPr="00C31138" w:rsidRDefault="007C6CBC" w:rsidP="00205A98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4"/>
          <w:szCs w:val="24"/>
        </w:rPr>
      </w:pPr>
      <w:r w:rsidRPr="00C31138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C3113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C3113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C31138" w:rsidRPr="00C31138">
        <w:rPr>
          <w:color w:val="7030A0"/>
          <w:sz w:val="24"/>
          <w:szCs w:val="24"/>
        </w:rPr>
        <w:t>Základní zásady péče o seniora v rodině, komunikace s ním v rámci rodiny i sociálních služeb</w:t>
      </w:r>
      <w:r w:rsidR="00205A98" w:rsidRPr="00C31138">
        <w:rPr>
          <w:rFonts w:cstheme="minorHAnsi"/>
          <w:color w:val="7030A0"/>
          <w:sz w:val="24"/>
          <w:szCs w:val="24"/>
        </w:rPr>
        <w:t>“ Číslo akreditace A2023/163</w:t>
      </w:r>
      <w:r w:rsidR="00C31138" w:rsidRPr="00C31138">
        <w:rPr>
          <w:rFonts w:cstheme="minorHAnsi"/>
          <w:color w:val="7030A0"/>
          <w:sz w:val="24"/>
          <w:szCs w:val="24"/>
        </w:rPr>
        <w:t>8</w:t>
      </w:r>
      <w:r w:rsidR="00205A98" w:rsidRPr="00C31138">
        <w:rPr>
          <w:rFonts w:cstheme="minorHAnsi"/>
          <w:color w:val="7030A0"/>
          <w:sz w:val="24"/>
          <w:szCs w:val="24"/>
        </w:rPr>
        <w:t>-SP/PC</w:t>
      </w:r>
      <w:r w:rsidR="00205A98" w:rsidRPr="00C31138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C3113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3E873359" w:rsidR="007C6CBC" w:rsidRPr="00C31138" w:rsidRDefault="007C6CBC" w:rsidP="00C31138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C3113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</w:t>
      </w:r>
      <w:r w:rsidR="00C31138" w:rsidRPr="00C3113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: </w:t>
      </w:r>
      <w:r w:rsidR="00A853C5" w:rsidRPr="00A853C5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8A19030" w:rsidR="007C6CBC" w:rsidRPr="00C31138" w:rsidRDefault="00C31138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31138">
              <w:rPr>
                <w:b/>
                <w:bCs/>
                <w:color w:val="FFFFFF" w:themeColor="background1"/>
                <w:sz w:val="28"/>
                <w:szCs w:val="28"/>
              </w:rPr>
              <w:t>Základní zásady péče o seniora v rodině, komunikace s ním v rámci rodiny i sociálních služeb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72A3F1B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C31138">
              <w:rPr>
                <w:color w:val="7030A0"/>
              </w:rPr>
              <w:t>8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6951B6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A853C5" w:rsidRPr="00A853C5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5AF4AA3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E25A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512003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C09AD3C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Alena </w:t>
            </w:r>
            <w:r w:rsidR="00BD5CC2" w:rsidRPr="00BD5CC2">
              <w:rPr>
                <w:b/>
                <w:bCs/>
                <w:sz w:val="24"/>
                <w:szCs w:val="24"/>
                <w:u w:val="single"/>
              </w:rPr>
              <w:t>V</w:t>
            </w:r>
            <w:r w:rsidRPr="00BD5CC2">
              <w:rPr>
                <w:b/>
                <w:bCs/>
                <w:sz w:val="24"/>
                <w:szCs w:val="24"/>
                <w:u w:val="single"/>
              </w:rPr>
              <w:t>ajdová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Odborný lektor s bohatou pr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axí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(sociální pracovnice) 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 domově pro seniory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zkušená lektorka</w:t>
            </w:r>
            <w:r w:rsidR="00A324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F25501B" w:rsidR="007C6CBC" w:rsidRPr="00BD5CC2" w:rsidRDefault="00E25A84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C3113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CD792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D5CC2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CD792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CD792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CD792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38E1CBC" w:rsidR="007C6CBC" w:rsidRPr="00CD7928" w:rsidRDefault="00CD7928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D792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  <w:r w:rsidR="00E25A8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B426DC5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CD7928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7D733781" w14:textId="77777777" w:rsidR="00C31138" w:rsidRPr="00C31138" w:rsidRDefault="00C31138" w:rsidP="00C31138">
      <w:pPr>
        <w:pStyle w:val="Odstavecseseznamem"/>
        <w:numPr>
          <w:ilvl w:val="0"/>
          <w:numId w:val="3"/>
        </w:numPr>
        <w:spacing w:line="25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C31138">
        <w:rPr>
          <w:rFonts w:asciiTheme="minorHAnsi" w:hAnsiTheme="minorHAnsi" w:cstheme="minorHAnsi"/>
          <w:b/>
          <w:bCs/>
          <w:sz w:val="28"/>
          <w:szCs w:val="28"/>
        </w:rPr>
        <w:t>Vstup do problematiky</w:t>
      </w:r>
    </w:p>
    <w:p w14:paraId="48254859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C31138">
        <w:rPr>
          <w:rFonts w:asciiTheme="minorHAnsi" w:hAnsiTheme="minorHAnsi" w:cstheme="minorHAnsi"/>
          <w:sz w:val="28"/>
          <w:szCs w:val="28"/>
        </w:rPr>
        <w:t xml:space="preserve">Uvedení tématu, základní pojmy, důležitost znalosti této problematiky pro efektivní přípravu na péči o svého blízkého v domácím prostředí.  </w:t>
      </w:r>
    </w:p>
    <w:p w14:paraId="59555B2B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3A975C7C" w14:textId="77777777" w:rsidR="00C31138" w:rsidRPr="00C31138" w:rsidRDefault="00C31138" w:rsidP="00C31138">
      <w:pPr>
        <w:pStyle w:val="Odstavecseseznamem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1138">
        <w:rPr>
          <w:rFonts w:asciiTheme="minorHAnsi" w:hAnsiTheme="minorHAnsi" w:cstheme="minorHAnsi"/>
          <w:b/>
          <w:bCs/>
          <w:sz w:val="28"/>
          <w:szCs w:val="28"/>
        </w:rPr>
        <w:t>Sendvičová generace</w:t>
      </w:r>
    </w:p>
    <w:p w14:paraId="5BC3CF0C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C31138">
        <w:rPr>
          <w:rFonts w:asciiTheme="minorHAnsi" w:hAnsiTheme="minorHAnsi" w:cstheme="minorHAnsi"/>
          <w:sz w:val="28"/>
          <w:szCs w:val="28"/>
        </w:rPr>
        <w:t>Co je sendvičová generace, dilema dítě/ rodič, změna rolí, uvědomění si vlastní hodnoty.</w:t>
      </w:r>
    </w:p>
    <w:p w14:paraId="01EADC93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2A1CA562" w14:textId="77777777" w:rsidR="00C31138" w:rsidRPr="00C31138" w:rsidRDefault="00C31138" w:rsidP="00C31138">
      <w:pPr>
        <w:pStyle w:val="Odstavecseseznamem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1138">
        <w:rPr>
          <w:rFonts w:asciiTheme="minorHAnsi" w:hAnsiTheme="minorHAnsi" w:cstheme="minorHAnsi"/>
          <w:b/>
          <w:bCs/>
          <w:sz w:val="28"/>
          <w:szCs w:val="28"/>
        </w:rPr>
        <w:t>Co dělat, když začínáme pečovat o seniora doma</w:t>
      </w:r>
    </w:p>
    <w:p w14:paraId="28015A00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C31138">
        <w:rPr>
          <w:rFonts w:asciiTheme="minorHAnsi" w:hAnsiTheme="minorHAnsi" w:cstheme="minorHAnsi"/>
          <w:sz w:val="28"/>
          <w:szCs w:val="28"/>
        </w:rPr>
        <w:t>Velká změna, informace z oblasti péče, sociální dávky, kompenzační pomůcky, sociální služby, spolupráce s institucemi, komunikace mezi seniorem a pečující osobou, pravidla a zásady komunikace se seniory, faktory ovlivňující komunikaci se seniory.</w:t>
      </w:r>
    </w:p>
    <w:p w14:paraId="56E681B9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640B7A3C" w14:textId="77777777" w:rsidR="00C31138" w:rsidRPr="00C31138" w:rsidRDefault="00C31138" w:rsidP="00C31138">
      <w:pPr>
        <w:pStyle w:val="Odstavecseseznamem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1138">
        <w:rPr>
          <w:rFonts w:asciiTheme="minorHAnsi" w:hAnsiTheme="minorHAnsi" w:cstheme="minorHAnsi"/>
          <w:b/>
          <w:bCs/>
          <w:sz w:val="28"/>
          <w:szCs w:val="28"/>
        </w:rPr>
        <w:t>Pečující osoba</w:t>
      </w:r>
    </w:p>
    <w:p w14:paraId="275D3C72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C31138">
        <w:rPr>
          <w:rFonts w:asciiTheme="minorHAnsi" w:hAnsiTheme="minorHAnsi" w:cstheme="minorHAnsi"/>
          <w:sz w:val="28"/>
          <w:szCs w:val="28"/>
        </w:rPr>
        <w:t>Pečování versus obětování, péče o sebe, využití odborníků, péče na plný úvazek, ošetřovné, péče versus práce, péče versus rodina, osobní život, vymezení hranic, asertivita, syndrom vyhoření, Příspěvky nejen pro seniory s různou mírou soběstačnosti.</w:t>
      </w:r>
    </w:p>
    <w:p w14:paraId="3EE4A36D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645E6769" w14:textId="77777777" w:rsidR="00C31138" w:rsidRPr="00C31138" w:rsidRDefault="00C31138" w:rsidP="00C31138">
      <w:pPr>
        <w:pStyle w:val="Odstavecseseznamem"/>
        <w:numPr>
          <w:ilvl w:val="0"/>
          <w:numId w:val="3"/>
        </w:numPr>
        <w:spacing w:line="25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31138">
        <w:rPr>
          <w:rFonts w:asciiTheme="minorHAnsi" w:hAnsiTheme="minorHAnsi" w:cstheme="minorHAnsi"/>
          <w:b/>
          <w:bCs/>
          <w:sz w:val="28"/>
          <w:szCs w:val="28"/>
        </w:rPr>
        <w:t>Závěr</w:t>
      </w:r>
    </w:p>
    <w:p w14:paraId="14B206AE" w14:textId="77777777" w:rsidR="00C31138" w:rsidRPr="00C31138" w:rsidRDefault="00C31138" w:rsidP="00C31138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C31138">
        <w:rPr>
          <w:rFonts w:asciiTheme="minorHAnsi" w:hAnsiTheme="minorHAnsi" w:cstheme="minorHAnsi"/>
          <w:sz w:val="28"/>
          <w:szCs w:val="28"/>
        </w:rPr>
        <w:t>Shrnutí problematiky, dotazy posluchačů.</w:t>
      </w:r>
    </w:p>
    <w:p w14:paraId="118BB8FE" w14:textId="77777777" w:rsidR="007C6CBC" w:rsidRPr="007C6CBC" w:rsidRDefault="007C6CBC" w:rsidP="00C31138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18A13352" w14:textId="77777777" w:rsidR="00CD7928" w:rsidRDefault="00CD7928" w:rsidP="00CD7928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7B3A87A2" w14:textId="77777777" w:rsidR="00CD7928" w:rsidRDefault="00CD7928" w:rsidP="00CD7928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0F72508F" w14:textId="77777777" w:rsidR="00CD7928" w:rsidRDefault="00CD7928" w:rsidP="00CD7928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F89376C" w14:textId="77777777" w:rsidR="00CD7928" w:rsidRDefault="00CD7928" w:rsidP="00CD7928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3E1FE9ED" w14:textId="77777777" w:rsidR="00CD7928" w:rsidRDefault="00CD7928" w:rsidP="00CD7928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695DEBB5" w14:textId="77777777" w:rsidR="00CD7928" w:rsidRDefault="00CD7928" w:rsidP="00CD7928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0518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B4521" w14:textId="77777777" w:rsidR="00D145C7" w:rsidRDefault="00D145C7" w:rsidP="007C6CBC">
      <w:pPr>
        <w:spacing w:after="0" w:line="240" w:lineRule="auto"/>
      </w:pPr>
      <w:r>
        <w:separator/>
      </w:r>
    </w:p>
  </w:endnote>
  <w:endnote w:type="continuationSeparator" w:id="0">
    <w:p w14:paraId="4000F393" w14:textId="77777777" w:rsidR="00D145C7" w:rsidRDefault="00D145C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1E07" w14:textId="77777777" w:rsidR="00D145C7" w:rsidRDefault="00D145C7" w:rsidP="007C6CBC">
      <w:pPr>
        <w:spacing w:after="0" w:line="240" w:lineRule="auto"/>
      </w:pPr>
      <w:r>
        <w:separator/>
      </w:r>
    </w:p>
  </w:footnote>
  <w:footnote w:type="continuationSeparator" w:id="0">
    <w:p w14:paraId="3F4AC8BA" w14:textId="77777777" w:rsidR="00D145C7" w:rsidRDefault="00D145C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2"/>
  </w:num>
  <w:num w:numId="2" w16cid:durableId="966083725">
    <w:abstractNumId w:val="0"/>
  </w:num>
  <w:num w:numId="3" w16cid:durableId="1680960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1833"/>
    <w:rsid w:val="000622CA"/>
    <w:rsid w:val="000939BB"/>
    <w:rsid w:val="000D3F52"/>
    <w:rsid w:val="001C51C2"/>
    <w:rsid w:val="00205A98"/>
    <w:rsid w:val="0037371C"/>
    <w:rsid w:val="004D48AE"/>
    <w:rsid w:val="00510E17"/>
    <w:rsid w:val="006951B6"/>
    <w:rsid w:val="006C50A3"/>
    <w:rsid w:val="007C6CBC"/>
    <w:rsid w:val="007E639C"/>
    <w:rsid w:val="00A3241C"/>
    <w:rsid w:val="00A36023"/>
    <w:rsid w:val="00A853C5"/>
    <w:rsid w:val="00BD5CC2"/>
    <w:rsid w:val="00C31138"/>
    <w:rsid w:val="00C940D2"/>
    <w:rsid w:val="00CD7928"/>
    <w:rsid w:val="00D145C7"/>
    <w:rsid w:val="00D665A0"/>
    <w:rsid w:val="00D70C16"/>
    <w:rsid w:val="00DA6492"/>
    <w:rsid w:val="00E25A84"/>
    <w:rsid w:val="00E369EF"/>
    <w:rsid w:val="00EE4711"/>
    <w:rsid w:val="00F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6951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951B6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6951B6"/>
    <w:rPr>
      <w:color w:val="0000FF"/>
      <w:u w:val="single"/>
    </w:rPr>
  </w:style>
  <w:style w:type="paragraph" w:styleId="Normlnweb">
    <w:name w:val="Normal (Web)"/>
    <w:basedOn w:val="Normln"/>
    <w:uiPriority w:val="99"/>
    <w:rsid w:val="006951B6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2024-10-11T06:40:00Z</dcterms:created>
  <dcterms:modified xsi:type="dcterms:W3CDTF">2025-01-24T11:49:00Z</dcterms:modified>
</cp:coreProperties>
</file>