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4CFF3EB5" w14:textId="77777777" w:rsidR="005E2B88" w:rsidRPr="005E2B88" w:rsidRDefault="005E2B88" w:rsidP="005E2B88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2B8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</w:t>
            </w:r>
          </w:p>
          <w:p w14:paraId="1EC1E513" w14:textId="10596A0C" w:rsidR="007C6CBC" w:rsidRPr="007C6CBC" w:rsidRDefault="005E2B88" w:rsidP="005E2B88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2B8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 MVČR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="007C6CBC"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51460821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CBC"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7C5C6100" w:rsidR="007C6CBC" w:rsidRPr="00234B2D" w:rsidRDefault="007C6CBC" w:rsidP="00800F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4472C4" w:themeColor="accent1"/>
          <w:sz w:val="40"/>
          <w:szCs w:val="40"/>
        </w:rPr>
      </w:pPr>
      <w:r w:rsidRPr="00234B2D">
        <w:rPr>
          <w:rFonts w:eastAsia="Times New Roman" w:cstheme="minorHAnsi"/>
          <w:b/>
          <w:color w:val="4472C4" w:themeColor="accent1"/>
          <w:kern w:val="0"/>
          <w:sz w:val="40"/>
          <w:szCs w:val="40"/>
          <w:lang w:eastAsia="cs-CZ"/>
          <w14:ligatures w14:val="none"/>
        </w:rPr>
        <w:t>„</w:t>
      </w:r>
      <w:r w:rsidR="00234B2D" w:rsidRPr="00234B2D">
        <w:rPr>
          <w:b/>
          <w:color w:val="4472C4" w:themeColor="accent1"/>
          <w:sz w:val="40"/>
          <w:szCs w:val="40"/>
        </w:rPr>
        <w:t>Vybraná témata problematiky domácího násilí – děti jako osoby ohrožené domácím násilím</w:t>
      </w:r>
      <w:r w:rsidRPr="00234B2D">
        <w:rPr>
          <w:rFonts w:eastAsia="Times New Roman" w:cstheme="minorHAnsi"/>
          <w:b/>
          <w:color w:val="4472C4" w:themeColor="accent1"/>
          <w:kern w:val="0"/>
          <w:sz w:val="40"/>
          <w:szCs w:val="40"/>
          <w:lang w:eastAsia="cs-CZ"/>
          <w14:ligatures w14:val="none"/>
        </w:rPr>
        <w:t>“</w:t>
      </w:r>
    </w:p>
    <w:p w14:paraId="7C0A45B7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31216FAC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AC5EC6D" w14:textId="494240BB" w:rsidR="007C6CBC" w:rsidRPr="0064534A" w:rsidRDefault="007C6CBC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  <w:r w:rsidRPr="0064534A">
        <w:rPr>
          <w:rFonts w:eastAsia="Times New Roman" w:cstheme="minorHAnsi"/>
          <w:b/>
          <w:bCs/>
          <w:color w:val="7030A0"/>
          <w:kern w:val="0"/>
          <w:sz w:val="24"/>
          <w:szCs w:val="24"/>
          <w:lang w:eastAsia="cs-CZ"/>
          <w14:ligatures w14:val="none"/>
        </w:rPr>
        <w:t>Akreditace MPSV:</w:t>
      </w:r>
      <w:r w:rsidRPr="0064534A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 xml:space="preserve"> </w:t>
      </w:r>
      <w:r w:rsidR="00205A98" w:rsidRPr="0064534A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„</w:t>
      </w:r>
      <w:r w:rsidR="00234B2D" w:rsidRPr="0064534A">
        <w:rPr>
          <w:bCs/>
          <w:color w:val="7030A0"/>
        </w:rPr>
        <w:t>Vybraná témata problematiky domácího násilí – děti jako osoby ohrožené domácím násilím</w:t>
      </w:r>
      <w:r w:rsidR="00205A98" w:rsidRPr="0064534A">
        <w:rPr>
          <w:rFonts w:cstheme="minorHAnsi"/>
          <w:color w:val="7030A0"/>
          <w:sz w:val="24"/>
          <w:szCs w:val="24"/>
        </w:rPr>
        <w:t>“ Číslo akreditace A2023/16</w:t>
      </w:r>
      <w:r w:rsidR="00800F74" w:rsidRPr="0064534A">
        <w:rPr>
          <w:rFonts w:cstheme="minorHAnsi"/>
          <w:color w:val="7030A0"/>
          <w:sz w:val="24"/>
          <w:szCs w:val="24"/>
        </w:rPr>
        <w:t>3</w:t>
      </w:r>
      <w:r w:rsidR="00234B2D" w:rsidRPr="0064534A">
        <w:rPr>
          <w:rFonts w:cstheme="minorHAnsi"/>
          <w:color w:val="7030A0"/>
          <w:sz w:val="24"/>
          <w:szCs w:val="24"/>
        </w:rPr>
        <w:t>4</w:t>
      </w:r>
      <w:r w:rsidR="00205A98" w:rsidRPr="0064534A">
        <w:rPr>
          <w:rFonts w:cstheme="minorHAnsi"/>
          <w:color w:val="7030A0"/>
          <w:sz w:val="24"/>
          <w:szCs w:val="24"/>
        </w:rPr>
        <w:t>-SP/PC</w:t>
      </w:r>
      <w:r w:rsidR="00205A98" w:rsidRPr="0064534A">
        <w:rPr>
          <w:rFonts w:cstheme="minorHAnsi"/>
          <w:b/>
          <w:bCs/>
          <w:color w:val="7030A0"/>
          <w:sz w:val="24"/>
          <w:szCs w:val="24"/>
        </w:rPr>
        <w:t xml:space="preserve">. </w:t>
      </w:r>
      <w:r w:rsidRPr="0064534A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(8. hodin)</w:t>
      </w:r>
    </w:p>
    <w:p w14:paraId="460C14B9" w14:textId="6F5CAE5B" w:rsidR="007C6CBC" w:rsidRPr="0064534A" w:rsidRDefault="007C6CBC" w:rsidP="00800F74">
      <w:pPr>
        <w:autoSpaceDE w:val="0"/>
        <w:autoSpaceDN w:val="0"/>
        <w:adjustRightInd w:val="0"/>
        <w:spacing w:after="0" w:line="240" w:lineRule="auto"/>
        <w:rPr>
          <w:b/>
          <w:bCs/>
          <w:color w:val="4472C4" w:themeColor="accent1"/>
          <w:sz w:val="24"/>
          <w:szCs w:val="24"/>
        </w:rPr>
      </w:pPr>
      <w:r w:rsidRPr="0064534A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>Akreditace MVČR:</w:t>
      </w:r>
      <w:r w:rsidR="00205A98" w:rsidRPr="0064534A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 xml:space="preserve"> </w:t>
      </w:r>
      <w:r w:rsidR="005E2B88" w:rsidRPr="005E2B88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>(program vypracovaný dle zákona č. 312/2002 Sb., o úřednících ÚSC v aktuálním znění. (8 hodin)) Akreditace vzdělávací instituce AK/I-53/2017 (videokurz)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10783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6E668DA7" w:rsidR="007C6CBC" w:rsidRPr="0064534A" w:rsidRDefault="0064534A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FFFFFF" w:themeColor="background1"/>
                <w:sz w:val="28"/>
                <w:szCs w:val="28"/>
              </w:rPr>
            </w:pPr>
            <w:r w:rsidRPr="0064534A">
              <w:rPr>
                <w:b/>
                <w:color w:val="FFFFFF" w:themeColor="background1"/>
                <w:sz w:val="28"/>
                <w:szCs w:val="28"/>
              </w:rPr>
              <w:t>Vybraná témata problematiky domácího násilí – děti jako osoby ohrožené domácím násilím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6B4F1408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205A98" w:rsidRPr="00BD5CC2">
              <w:rPr>
                <w:color w:val="7030A0"/>
              </w:rPr>
              <w:t>A2023/163</w:t>
            </w:r>
            <w:r w:rsidR="00234B2D">
              <w:rPr>
                <w:color w:val="7030A0"/>
              </w:rPr>
              <w:t>4</w:t>
            </w:r>
            <w:r w:rsidR="00205A98" w:rsidRPr="00BD5CC2">
              <w:rPr>
                <w:color w:val="7030A0"/>
              </w:rPr>
              <w:t>-SP/PC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(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8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31256A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BD5CC2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5E2B88" w:rsidRPr="005E2B88">
              <w:rPr>
                <w:color w:val="4472C4" w:themeColor="accent1"/>
              </w:rPr>
              <w:t>(program vypracovaný dle zákona č. 312/2002 Sb., o úřednících ÚSC v aktuálním znění. (8 hodin)) Akreditace vzdělávací instituce AK/I-53/2017 (videokurz)</w:t>
            </w:r>
            <w:r w:rsidRPr="00BD5CC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3D12BF6B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6107A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510035</w:t>
            </w:r>
            <w:r w:rsidR="00E4041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3A629959" w:rsidR="007C6CBC" w:rsidRPr="00800F74" w:rsidRDefault="00800F74" w:rsidP="00800F74">
            <w:pPr>
              <w:rPr>
                <w:rFonts w:cstheme="minorHAnsi"/>
                <w:sz w:val="24"/>
                <w:szCs w:val="24"/>
              </w:rPr>
            </w:pPr>
            <w:r w:rsidRPr="00800F74">
              <w:rPr>
                <w:rFonts w:cstheme="minorHAnsi"/>
                <w:b/>
                <w:sz w:val="24"/>
                <w:szCs w:val="24"/>
              </w:rPr>
              <w:t>PhDr., Mgr.</w:t>
            </w:r>
            <w:r w:rsidRPr="00800F74">
              <w:rPr>
                <w:rFonts w:eastAsia="Times New Roman" w:cstheme="minorHAnsi"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800F74">
              <w:rPr>
                <w:rFonts w:cstheme="minorHAnsi"/>
                <w:b/>
                <w:sz w:val="24"/>
                <w:szCs w:val="24"/>
              </w:rPr>
              <w:t xml:space="preserve">Lucie </w:t>
            </w:r>
            <w:proofErr w:type="spellStart"/>
            <w:r w:rsidRPr="00800F74">
              <w:rPr>
                <w:rFonts w:cstheme="minorHAnsi"/>
                <w:b/>
                <w:sz w:val="24"/>
                <w:szCs w:val="24"/>
              </w:rPr>
              <w:t>Paprsteinová</w:t>
            </w:r>
            <w:proofErr w:type="spellEnd"/>
            <w:r w:rsidRPr="00800F7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–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800F74">
              <w:rPr>
                <w:rFonts w:cstheme="minorHAnsi"/>
                <w:sz w:val="24"/>
                <w:szCs w:val="24"/>
              </w:rPr>
              <w:t>Bílý kruh bezpečí Ostrava, od roku 2008 dosud-vedoucí sociální služby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Zkušená lektorka.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65796198" w:rsidR="007C6CBC" w:rsidRPr="00800F74" w:rsidRDefault="00BD5CC2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E01993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6107A5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E01993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6107A5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6107A5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6107A5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</w:t>
            </w:r>
            <w:r w:rsidR="006107A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6107A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6107A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10708" w:type="dxa"/>
              <w:tblInd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8"/>
            </w:tblGrid>
            <w:tr w:rsidR="006107A5" w:rsidRPr="00BD5CC2" w14:paraId="35C3CB3E" w14:textId="77777777" w:rsidTr="00C93F74">
              <w:trPr>
                <w:trHeight w:val="288"/>
              </w:trPr>
              <w:tc>
                <w:tcPr>
                  <w:tcW w:w="0" w:type="auto"/>
                  <w:tcBorders>
                    <w:left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B93878C" w14:textId="77777777" w:rsidR="006107A5" w:rsidRPr="00BD5CC2" w:rsidRDefault="006107A5" w:rsidP="006107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63129F">
                    <w:rPr>
                      <w:rFonts w:ascii="Arial" w:hAnsi="Arial" w:cs="Arial"/>
                      <w:b/>
                      <w:bCs/>
                    </w:rPr>
                    <w:t>Hotel ILF</w:t>
                  </w:r>
                  <w:r w:rsidRPr="00386FC7">
                    <w:rPr>
                      <w:rFonts w:ascii="Arial" w:hAnsi="Arial" w:cs="Arial"/>
                    </w:rPr>
                    <w:t xml:space="preserve"> </w:t>
                  </w:r>
                  <w:r w:rsidRPr="00386FC7">
                    <w:rPr>
                      <w:rStyle w:val="Hypertextovodkaz"/>
                      <w:rFonts w:ascii="Arial" w:hAnsi="Arial" w:cs="Arial"/>
                    </w:rPr>
                    <w:t>Budějovická 15/743 14000 Praha,</w:t>
                  </w:r>
                  <w:r w:rsidRPr="00386FC7">
                    <w:t xml:space="preserve"> </w:t>
                  </w:r>
                  <w:r w:rsidRPr="00386FC7">
                    <w:rPr>
                      <w:rStyle w:val="Hypertextovodkaz"/>
                      <w:rFonts w:ascii="Arial" w:hAnsi="Arial" w:cs="Arial"/>
                    </w:rPr>
                    <w:t>https://hotel-ilf.hotel.cz/map/</w:t>
                  </w:r>
                </w:p>
              </w:tc>
            </w:tr>
          </w:tbl>
          <w:p w14:paraId="45FD95A5" w14:textId="7CA1FA61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A9E633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B942511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4416D2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6D043D0A" w:rsidR="007C6CBC" w:rsidRPr="007C6CBC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7C6CBC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/>
          <w:kern w:val="0"/>
          <w:sz w:val="24"/>
          <w:szCs w:val="20"/>
          <w:lang w:eastAsia="cs-CZ"/>
          <w14:ligatures w14:val="none"/>
        </w:rPr>
      </w:pPr>
    </w:p>
    <w:p w14:paraId="2500226F" w14:textId="77777777" w:rsidR="00234B2D" w:rsidRPr="006107A5" w:rsidRDefault="00234B2D" w:rsidP="00234B2D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rFonts w:asciiTheme="minorHAnsi" w:hAnsiTheme="minorHAnsi" w:cstheme="minorHAnsi"/>
          <w:b/>
          <w:color w:val="44546A" w:themeColor="text2"/>
          <w:sz w:val="28"/>
          <w:szCs w:val="28"/>
        </w:rPr>
      </w:pPr>
      <w:r w:rsidRPr="006107A5">
        <w:rPr>
          <w:rFonts w:asciiTheme="minorHAnsi" w:hAnsiTheme="minorHAnsi" w:cstheme="minorHAnsi"/>
          <w:b/>
          <w:color w:val="44546A" w:themeColor="text2"/>
          <w:sz w:val="28"/>
          <w:szCs w:val="28"/>
        </w:rPr>
        <w:t xml:space="preserve">Základy problematiky domácího násilí: </w:t>
      </w:r>
      <w:r w:rsidRPr="006107A5">
        <w:rPr>
          <w:rFonts w:asciiTheme="minorHAnsi" w:hAnsiTheme="minorHAnsi" w:cstheme="minorHAnsi"/>
          <w:bCs/>
          <w:color w:val="44546A" w:themeColor="text2"/>
          <w:sz w:val="28"/>
          <w:szCs w:val="28"/>
        </w:rPr>
        <w:t>z</w:t>
      </w:r>
      <w:r w:rsidRPr="006107A5">
        <w:rPr>
          <w:rFonts w:asciiTheme="minorHAnsi" w:hAnsiTheme="minorHAnsi" w:cstheme="minorHAnsi"/>
          <w:color w:val="44546A" w:themeColor="text2"/>
          <w:sz w:val="28"/>
          <w:szCs w:val="28"/>
        </w:rPr>
        <w:t>ákladní pojmy. Formy, znaky a příčiny domácího násilí apod. Dynamika násilných   soužití. Osoba ohrožená. Osoba násilná.</w:t>
      </w:r>
    </w:p>
    <w:p w14:paraId="1135AFE1" w14:textId="77777777" w:rsidR="00234B2D" w:rsidRPr="006107A5" w:rsidRDefault="00234B2D" w:rsidP="00234B2D">
      <w:pPr>
        <w:pStyle w:val="Odstavecseseznamem"/>
        <w:spacing w:after="160" w:line="259" w:lineRule="auto"/>
        <w:contextualSpacing/>
        <w:rPr>
          <w:rFonts w:asciiTheme="minorHAnsi" w:hAnsiTheme="minorHAnsi" w:cstheme="minorHAnsi"/>
          <w:b/>
          <w:color w:val="44546A" w:themeColor="text2"/>
          <w:sz w:val="28"/>
          <w:szCs w:val="28"/>
        </w:rPr>
      </w:pPr>
    </w:p>
    <w:p w14:paraId="53A8FD04" w14:textId="77777777" w:rsidR="00234B2D" w:rsidRPr="006107A5" w:rsidRDefault="00234B2D" w:rsidP="00234B2D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6107A5">
        <w:rPr>
          <w:rFonts w:asciiTheme="minorHAnsi" w:hAnsiTheme="minorHAnsi" w:cstheme="minorHAnsi"/>
          <w:b/>
          <w:color w:val="44546A" w:themeColor="text2"/>
          <w:sz w:val="28"/>
          <w:szCs w:val="28"/>
        </w:rPr>
        <w:t xml:space="preserve">Děti jako osoby ohrožené domácím násilím: </w:t>
      </w:r>
      <w:r w:rsidRPr="006107A5">
        <w:rPr>
          <w:rFonts w:asciiTheme="minorHAnsi" w:hAnsiTheme="minorHAnsi" w:cstheme="minorHAnsi"/>
          <w:bCs/>
          <w:color w:val="44546A" w:themeColor="text2"/>
          <w:sz w:val="28"/>
          <w:szCs w:val="28"/>
        </w:rPr>
        <w:t>r</w:t>
      </w:r>
      <w:r w:rsidRPr="006107A5">
        <w:rPr>
          <w:rFonts w:asciiTheme="minorHAnsi" w:hAnsiTheme="minorHAnsi" w:cstheme="minorHAnsi"/>
          <w:color w:val="44546A" w:themeColor="text2"/>
          <w:sz w:val="28"/>
          <w:szCs w:val="28"/>
        </w:rPr>
        <w:t>ole dětí v násilném soužití. Jejich chování, prožívání, věkové kategorie. Děti jako násilné osoby. Syndrom CAN-</w:t>
      </w:r>
      <w:r w:rsidRPr="006107A5">
        <w:rPr>
          <w:rFonts w:asciiTheme="minorHAnsi" w:eastAsiaTheme="minorEastAsia" w:hAnsiTheme="minorHAnsi" w:cstheme="minorHAnsi"/>
          <w:color w:val="44546A" w:themeColor="text2"/>
          <w:kern w:val="24"/>
          <w:sz w:val="28"/>
          <w:szCs w:val="28"/>
        </w:rPr>
        <w:t xml:space="preserve"> syndrom týraného, zneužívaného a zanedbávaného dítěte</w:t>
      </w:r>
      <w:r w:rsidRPr="006107A5">
        <w:rPr>
          <w:rFonts w:asciiTheme="minorHAnsi" w:hAnsiTheme="minorHAnsi" w:cstheme="minorHAnsi"/>
          <w:color w:val="44546A" w:themeColor="text2"/>
          <w:sz w:val="28"/>
          <w:szCs w:val="28"/>
        </w:rPr>
        <w:t>.</w:t>
      </w:r>
    </w:p>
    <w:p w14:paraId="14FF57B9" w14:textId="77777777" w:rsidR="00234B2D" w:rsidRPr="006107A5" w:rsidRDefault="00234B2D" w:rsidP="00234B2D">
      <w:pPr>
        <w:pStyle w:val="Odstavecseseznamem"/>
        <w:ind w:left="708"/>
        <w:rPr>
          <w:rFonts w:asciiTheme="minorHAnsi" w:hAnsiTheme="minorHAnsi" w:cstheme="minorHAnsi"/>
          <w:color w:val="44546A" w:themeColor="text2"/>
          <w:sz w:val="28"/>
          <w:szCs w:val="28"/>
        </w:rPr>
      </w:pPr>
    </w:p>
    <w:p w14:paraId="22D522CF" w14:textId="77777777" w:rsidR="00234B2D" w:rsidRPr="006107A5" w:rsidRDefault="00234B2D" w:rsidP="00234B2D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/>
          <w:color w:val="44546A" w:themeColor="text2"/>
          <w:sz w:val="28"/>
          <w:szCs w:val="28"/>
        </w:rPr>
      </w:pPr>
      <w:r w:rsidRPr="006107A5">
        <w:rPr>
          <w:rFonts w:asciiTheme="minorHAnsi" w:hAnsiTheme="minorHAnsi" w:cstheme="minorHAnsi"/>
          <w:b/>
          <w:color w:val="44546A" w:themeColor="text2"/>
          <w:sz w:val="28"/>
          <w:szCs w:val="28"/>
        </w:rPr>
        <w:t>Dopady násilného soužití na děti:</w:t>
      </w:r>
      <w:r w:rsidRPr="006107A5">
        <w:rPr>
          <w:rFonts w:asciiTheme="minorHAnsi" w:hAnsiTheme="minorHAnsi" w:cstheme="minorHAnsi"/>
          <w:color w:val="44546A" w:themeColor="text2"/>
          <w:sz w:val="28"/>
          <w:szCs w:val="28"/>
        </w:rPr>
        <w:t xml:space="preserve"> vývoj dítěte. Dopady domácího násilí na dítě v důsledku vývojového stádia. Jeho formování. Trans generační přenos.</w:t>
      </w:r>
    </w:p>
    <w:p w14:paraId="65A5276E" w14:textId="77777777" w:rsidR="00234B2D" w:rsidRPr="006107A5" w:rsidRDefault="00234B2D" w:rsidP="00234B2D">
      <w:pPr>
        <w:pStyle w:val="Odstavecseseznamem"/>
        <w:rPr>
          <w:rFonts w:asciiTheme="minorHAnsi" w:hAnsiTheme="minorHAnsi" w:cstheme="minorHAnsi"/>
          <w:color w:val="44546A" w:themeColor="text2"/>
          <w:sz w:val="28"/>
          <w:szCs w:val="28"/>
        </w:rPr>
      </w:pPr>
    </w:p>
    <w:p w14:paraId="0BE684B3" w14:textId="77777777" w:rsidR="00234B2D" w:rsidRPr="006107A5" w:rsidRDefault="00234B2D" w:rsidP="00234B2D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/>
          <w:color w:val="44546A" w:themeColor="text2"/>
          <w:sz w:val="28"/>
          <w:szCs w:val="28"/>
        </w:rPr>
      </w:pPr>
      <w:r w:rsidRPr="006107A5">
        <w:rPr>
          <w:rFonts w:asciiTheme="minorHAnsi" w:hAnsiTheme="minorHAnsi" w:cstheme="minorHAnsi"/>
          <w:b/>
          <w:color w:val="44546A" w:themeColor="text2"/>
          <w:sz w:val="28"/>
          <w:szCs w:val="28"/>
        </w:rPr>
        <w:t xml:space="preserve">Diskuze nad konkrétními případy: </w:t>
      </w:r>
      <w:r w:rsidRPr="006107A5">
        <w:rPr>
          <w:rFonts w:asciiTheme="minorHAnsi" w:hAnsiTheme="minorHAnsi" w:cstheme="minorHAnsi"/>
          <w:color w:val="44546A" w:themeColor="text2"/>
          <w:sz w:val="28"/>
          <w:szCs w:val="28"/>
        </w:rPr>
        <w:t>vybrané kazuistiky. Rozbor konkrétních případů. Možnosti komunikace s dětmi ohroženými domácím násilím.</w:t>
      </w:r>
    </w:p>
    <w:p w14:paraId="257D836C" w14:textId="77777777" w:rsidR="00234B2D" w:rsidRPr="006107A5" w:rsidRDefault="00234B2D" w:rsidP="00234B2D">
      <w:pPr>
        <w:pStyle w:val="Odstavecseseznamem"/>
        <w:rPr>
          <w:rFonts w:asciiTheme="minorHAnsi" w:hAnsiTheme="minorHAnsi" w:cstheme="minorHAnsi"/>
          <w:color w:val="44546A" w:themeColor="text2"/>
          <w:sz w:val="28"/>
          <w:szCs w:val="28"/>
        </w:rPr>
      </w:pPr>
    </w:p>
    <w:p w14:paraId="5B278925" w14:textId="77777777" w:rsidR="00234B2D" w:rsidRPr="006107A5" w:rsidRDefault="00234B2D" w:rsidP="00234B2D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/>
          <w:color w:val="44546A" w:themeColor="text2"/>
          <w:sz w:val="28"/>
          <w:szCs w:val="28"/>
        </w:rPr>
      </w:pPr>
      <w:r w:rsidRPr="006107A5">
        <w:rPr>
          <w:rFonts w:asciiTheme="minorHAnsi" w:hAnsiTheme="minorHAnsi" w:cstheme="minorHAnsi"/>
          <w:b/>
          <w:color w:val="44546A" w:themeColor="text2"/>
          <w:sz w:val="28"/>
          <w:szCs w:val="28"/>
        </w:rPr>
        <w:t xml:space="preserve">Pomoc pro dětské oběti domácího násilí: </w:t>
      </w:r>
      <w:r w:rsidRPr="006107A5">
        <w:rPr>
          <w:rFonts w:asciiTheme="minorHAnsi" w:hAnsiTheme="minorHAnsi" w:cstheme="minorHAnsi"/>
          <w:color w:val="44546A" w:themeColor="text2"/>
          <w:sz w:val="28"/>
          <w:szCs w:val="28"/>
        </w:rPr>
        <w:t xml:space="preserve">místa pomoci v ČR. Možnosti spolupráce napříč institucemi. </w:t>
      </w:r>
      <w:r w:rsidRPr="006107A5">
        <w:rPr>
          <w:rFonts w:asciiTheme="minorHAnsi" w:eastAsiaTheme="majorEastAsia" w:hAnsiTheme="minorHAnsi" w:cstheme="minorHAnsi"/>
          <w:color w:val="44546A" w:themeColor="text2"/>
          <w:kern w:val="24"/>
          <w:sz w:val="28"/>
          <w:szCs w:val="28"/>
        </w:rPr>
        <w:t>Další místa pomoci pro ohrožené děti:</w:t>
      </w:r>
    </w:p>
    <w:p w14:paraId="16C53227" w14:textId="77777777" w:rsidR="00234B2D" w:rsidRPr="006107A5" w:rsidRDefault="00234B2D" w:rsidP="00234B2D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6107A5">
        <w:rPr>
          <w:rFonts w:asciiTheme="minorHAnsi" w:eastAsiaTheme="minorEastAsia" w:hAnsiTheme="minorHAnsi" w:cstheme="minorHAnsi"/>
          <w:color w:val="44546A" w:themeColor="text2"/>
          <w:kern w:val="24"/>
          <w:sz w:val="28"/>
          <w:szCs w:val="28"/>
        </w:rPr>
        <w:t>Krizová centra pro děti</w:t>
      </w:r>
    </w:p>
    <w:p w14:paraId="2621B040" w14:textId="77777777" w:rsidR="00234B2D" w:rsidRPr="006107A5" w:rsidRDefault="00234B2D" w:rsidP="00234B2D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6107A5">
        <w:rPr>
          <w:rFonts w:asciiTheme="minorHAnsi" w:eastAsiaTheme="minorEastAsia" w:hAnsiTheme="minorHAnsi" w:cstheme="minorHAnsi"/>
          <w:color w:val="44546A" w:themeColor="text2"/>
          <w:kern w:val="24"/>
          <w:sz w:val="28"/>
          <w:szCs w:val="28"/>
        </w:rPr>
        <w:t>Sociálně aktivizační služby pro rodiny s dětmi</w:t>
      </w:r>
    </w:p>
    <w:p w14:paraId="757355EC" w14:textId="77777777" w:rsidR="00234B2D" w:rsidRPr="006107A5" w:rsidRDefault="00234B2D" w:rsidP="00234B2D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6107A5">
        <w:rPr>
          <w:rFonts w:asciiTheme="minorHAnsi" w:eastAsiaTheme="minorEastAsia" w:hAnsiTheme="minorHAnsi" w:cstheme="minorHAnsi"/>
          <w:color w:val="44546A" w:themeColor="text2"/>
          <w:kern w:val="24"/>
          <w:sz w:val="28"/>
          <w:szCs w:val="28"/>
        </w:rPr>
        <w:t>Centra psychologické pomoci (CEPP)</w:t>
      </w:r>
    </w:p>
    <w:p w14:paraId="64B4344C" w14:textId="77777777" w:rsidR="00234B2D" w:rsidRPr="006107A5" w:rsidRDefault="00234B2D" w:rsidP="00234B2D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6107A5">
        <w:rPr>
          <w:rFonts w:asciiTheme="minorHAnsi" w:eastAsiaTheme="minorEastAsia" w:hAnsiTheme="minorHAnsi" w:cstheme="minorHAnsi"/>
          <w:color w:val="44546A" w:themeColor="text2"/>
          <w:kern w:val="24"/>
          <w:sz w:val="28"/>
          <w:szCs w:val="28"/>
        </w:rPr>
        <w:t>Terapeutická pomoc pro dětské oběti trestných činů</w:t>
      </w:r>
    </w:p>
    <w:p w14:paraId="7047214C" w14:textId="77777777" w:rsidR="00234B2D" w:rsidRPr="006107A5" w:rsidRDefault="00234B2D" w:rsidP="00234B2D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6107A5">
        <w:rPr>
          <w:rFonts w:asciiTheme="minorHAnsi" w:eastAsiaTheme="minorEastAsia" w:hAnsiTheme="minorHAnsi" w:cstheme="minorHAnsi"/>
          <w:color w:val="44546A" w:themeColor="text2"/>
          <w:kern w:val="24"/>
          <w:sz w:val="28"/>
          <w:szCs w:val="28"/>
        </w:rPr>
        <w:t>Kliničtí psychologové/psychiatři</w:t>
      </w:r>
    </w:p>
    <w:p w14:paraId="73D54AB4" w14:textId="77777777" w:rsidR="00234B2D" w:rsidRPr="006107A5" w:rsidRDefault="00234B2D" w:rsidP="00234B2D">
      <w:pPr>
        <w:pStyle w:val="Odstavecseseznamem"/>
        <w:numPr>
          <w:ilvl w:val="0"/>
          <w:numId w:val="6"/>
        </w:numPr>
        <w:contextualSpacing/>
        <w:jc w:val="both"/>
        <w:textAlignment w:val="baseline"/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6107A5">
        <w:rPr>
          <w:rFonts w:asciiTheme="minorHAnsi" w:hAnsiTheme="minorHAnsi" w:cstheme="minorHAnsi"/>
          <w:color w:val="44546A" w:themeColor="text2"/>
          <w:sz w:val="28"/>
          <w:szCs w:val="28"/>
        </w:rPr>
        <w:t>Poradny pro oběti trestných činů</w:t>
      </w:r>
    </w:p>
    <w:p w14:paraId="589FE362" w14:textId="77777777" w:rsidR="00234B2D" w:rsidRPr="006107A5" w:rsidRDefault="00234B2D" w:rsidP="00234B2D">
      <w:pPr>
        <w:pStyle w:val="Odstavecseseznamem"/>
        <w:contextualSpacing/>
        <w:jc w:val="both"/>
        <w:textAlignment w:val="baseline"/>
        <w:rPr>
          <w:rFonts w:asciiTheme="minorHAnsi" w:hAnsiTheme="minorHAnsi" w:cstheme="minorHAnsi"/>
          <w:color w:val="44546A" w:themeColor="text2"/>
          <w:sz w:val="28"/>
          <w:szCs w:val="28"/>
        </w:rPr>
      </w:pPr>
    </w:p>
    <w:p w14:paraId="08E31A85" w14:textId="77777777" w:rsidR="00234B2D" w:rsidRPr="006107A5" w:rsidRDefault="00234B2D" w:rsidP="00234B2D">
      <w:pPr>
        <w:pStyle w:val="Odstavecseseznamem"/>
        <w:numPr>
          <w:ilvl w:val="0"/>
          <w:numId w:val="4"/>
        </w:numPr>
        <w:contextualSpacing/>
        <w:jc w:val="both"/>
        <w:textAlignment w:val="baseline"/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6107A5">
        <w:rPr>
          <w:rFonts w:asciiTheme="minorHAnsi" w:hAnsiTheme="minorHAnsi" w:cstheme="minorHAnsi"/>
          <w:b/>
          <w:color w:val="44546A" w:themeColor="text2"/>
          <w:sz w:val="28"/>
          <w:szCs w:val="28"/>
        </w:rPr>
        <w:t xml:space="preserve">Závěr: </w:t>
      </w:r>
      <w:r w:rsidRPr="006107A5">
        <w:rPr>
          <w:rFonts w:asciiTheme="minorHAnsi" w:hAnsiTheme="minorHAnsi" w:cstheme="minorHAnsi"/>
          <w:color w:val="44546A" w:themeColor="text2"/>
          <w:sz w:val="28"/>
          <w:szCs w:val="28"/>
        </w:rPr>
        <w:t xml:space="preserve">shrnutí problematiky diskuse </w:t>
      </w:r>
    </w:p>
    <w:p w14:paraId="118BB8FE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7BA77AF1" w14:textId="208A49BD" w:rsidR="0031256A" w:rsidRPr="001A1D47" w:rsidRDefault="0031256A" w:rsidP="0031256A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1A1D47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783CA9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1A1D47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školení a rautového oběda.</w:t>
      </w:r>
    </w:p>
    <w:p w14:paraId="63246B08" w14:textId="77777777" w:rsidR="0031256A" w:rsidRPr="001A1D47" w:rsidRDefault="0031256A" w:rsidP="0031256A">
      <w:pPr>
        <w:jc w:val="both"/>
        <w:rPr>
          <w:rFonts w:cstheme="minorHAnsi"/>
          <w:bCs/>
          <w:i/>
          <w:iCs/>
          <w:color w:val="00B0F0"/>
          <w:sz w:val="20"/>
          <w:szCs w:val="20"/>
        </w:rPr>
      </w:pPr>
    </w:p>
    <w:p w14:paraId="072AF8F0" w14:textId="77777777" w:rsidR="0031256A" w:rsidRPr="001A1D47" w:rsidRDefault="0031256A" w:rsidP="0031256A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1A1D47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1A1D47">
        <w:rPr>
          <w:rFonts w:cstheme="minorHAnsi"/>
          <w:b/>
          <w:bCs/>
          <w:color w:val="00B0F0"/>
          <w:sz w:val="20"/>
          <w:szCs w:val="20"/>
        </w:rPr>
        <w:tab/>
      </w:r>
    </w:p>
    <w:p w14:paraId="157D7599" w14:textId="1BBF2523" w:rsidR="0031256A" w:rsidRPr="001A1D47" w:rsidRDefault="0031256A" w:rsidP="0031256A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1A1D47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1A1D47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1A1D47">
        <w:rPr>
          <w:rFonts w:asciiTheme="minorHAnsi" w:hAnsiTheme="minorHAnsi" w:cstheme="minorHAnsi"/>
          <w:szCs w:val="20"/>
        </w:rPr>
        <w:t xml:space="preserve"> .</w:t>
      </w:r>
      <w:r w:rsidRPr="001A1D47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1A1D47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1A1D47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1A1D47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1A1D47">
        <w:rPr>
          <w:rFonts w:asciiTheme="minorHAnsi" w:hAnsiTheme="minorHAnsi" w:cstheme="minorHAnsi"/>
          <w:b/>
          <w:szCs w:val="20"/>
        </w:rPr>
        <w:t xml:space="preserve">. </w:t>
      </w:r>
    </w:p>
    <w:p w14:paraId="7FCF9E36" w14:textId="77777777" w:rsidR="001A1D47" w:rsidRPr="001A1D47" w:rsidRDefault="001A1D47" w:rsidP="0031256A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09153205" w14:textId="5AEE3762" w:rsidR="0031256A" w:rsidRPr="001A1D47" w:rsidRDefault="0031256A" w:rsidP="0031256A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1A1D47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0D2CAF94" w14:textId="77777777" w:rsidR="0031256A" w:rsidRPr="001A1D47" w:rsidRDefault="0031256A" w:rsidP="0031256A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1A1D47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1A1D47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1A1D47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1A1D47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1A1D47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5FE9F259" w14:textId="77777777" w:rsidR="007C6CBC" w:rsidRPr="001A1D47" w:rsidRDefault="007C6CBC" w:rsidP="007C6CBC">
      <w:pPr>
        <w:spacing w:before="40" w:after="0" w:line="240" w:lineRule="auto"/>
        <w:ind w:left="720" w:right="720"/>
        <w:jc w:val="both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</w:p>
    <w:p w14:paraId="2D033B38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9267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8D593" w14:textId="77777777" w:rsidR="0034592C" w:rsidRDefault="0034592C" w:rsidP="007C6CBC">
      <w:pPr>
        <w:spacing w:after="0" w:line="240" w:lineRule="auto"/>
      </w:pPr>
      <w:r>
        <w:separator/>
      </w:r>
    </w:p>
  </w:endnote>
  <w:endnote w:type="continuationSeparator" w:id="0">
    <w:p w14:paraId="2F9EE9A7" w14:textId="77777777" w:rsidR="0034592C" w:rsidRDefault="0034592C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98498" w14:textId="77777777" w:rsidR="0034592C" w:rsidRDefault="0034592C" w:rsidP="007C6CBC">
      <w:pPr>
        <w:spacing w:after="0" w:line="240" w:lineRule="auto"/>
      </w:pPr>
      <w:r>
        <w:separator/>
      </w:r>
    </w:p>
  </w:footnote>
  <w:footnote w:type="continuationSeparator" w:id="0">
    <w:p w14:paraId="0B18A0FF" w14:textId="77777777" w:rsidR="0034592C" w:rsidRDefault="0034592C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D7876"/>
    <w:multiLevelType w:val="hybridMultilevel"/>
    <w:tmpl w:val="16FC0AE4"/>
    <w:lvl w:ilvl="0" w:tplc="48E61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36F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FA7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F25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C3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C0C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DC2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862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86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35797"/>
    <w:multiLevelType w:val="hybridMultilevel"/>
    <w:tmpl w:val="12CEB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84DF2"/>
    <w:multiLevelType w:val="hybridMultilevel"/>
    <w:tmpl w:val="FC70F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3"/>
  </w:num>
  <w:num w:numId="2" w16cid:durableId="966083725">
    <w:abstractNumId w:val="1"/>
  </w:num>
  <w:num w:numId="3" w16cid:durableId="6342597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858812">
    <w:abstractNumId w:val="4"/>
  </w:num>
  <w:num w:numId="5" w16cid:durableId="1940797747">
    <w:abstractNumId w:val="0"/>
  </w:num>
  <w:num w:numId="6" w16cid:durableId="740101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525CC"/>
    <w:rsid w:val="000A10BE"/>
    <w:rsid w:val="001A1D47"/>
    <w:rsid w:val="00205A98"/>
    <w:rsid w:val="00234B2D"/>
    <w:rsid w:val="0031256A"/>
    <w:rsid w:val="0034592C"/>
    <w:rsid w:val="0037371C"/>
    <w:rsid w:val="00415FF2"/>
    <w:rsid w:val="005866B2"/>
    <w:rsid w:val="005A4F2C"/>
    <w:rsid w:val="005E2B88"/>
    <w:rsid w:val="006107A5"/>
    <w:rsid w:val="0064534A"/>
    <w:rsid w:val="00646C83"/>
    <w:rsid w:val="00783CA9"/>
    <w:rsid w:val="007C6CBC"/>
    <w:rsid w:val="00800F74"/>
    <w:rsid w:val="008B3214"/>
    <w:rsid w:val="009267E2"/>
    <w:rsid w:val="00941E05"/>
    <w:rsid w:val="009F271F"/>
    <w:rsid w:val="00AD4EBA"/>
    <w:rsid w:val="00BD33CB"/>
    <w:rsid w:val="00BD5CC2"/>
    <w:rsid w:val="00C81E4D"/>
    <w:rsid w:val="00CE6175"/>
    <w:rsid w:val="00D665A0"/>
    <w:rsid w:val="00DA6492"/>
    <w:rsid w:val="00E01993"/>
    <w:rsid w:val="00E40414"/>
    <w:rsid w:val="00EA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3125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1256A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31256A"/>
    <w:rPr>
      <w:color w:val="0000FF"/>
      <w:u w:val="single"/>
    </w:rPr>
  </w:style>
  <w:style w:type="paragraph" w:styleId="Normlnweb">
    <w:name w:val="Normal (Web)"/>
    <w:basedOn w:val="Normln"/>
    <w:uiPriority w:val="99"/>
    <w:rsid w:val="0031256A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516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3</cp:revision>
  <dcterms:created xsi:type="dcterms:W3CDTF">2024-10-18T10:52:00Z</dcterms:created>
  <dcterms:modified xsi:type="dcterms:W3CDTF">2025-02-12T16:01:00Z</dcterms:modified>
</cp:coreProperties>
</file>