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690B864" w14:textId="77777777" w:rsidR="00B666E0" w:rsidRPr="00B666E0" w:rsidRDefault="00B666E0" w:rsidP="00B666E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666E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1F5C51F" w:rsidR="007C6CBC" w:rsidRPr="00D46FE2" w:rsidRDefault="00B666E0" w:rsidP="00B666E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666E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C98075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A31D0D" w:rsidRDefault="00165D9A" w:rsidP="00937E66">
      <w:pPr>
        <w:spacing w:before="100" w:beforeAutospacing="1" w:after="100" w:afterAutospacing="1"/>
        <w:jc w:val="both"/>
        <w:rPr>
          <w:b/>
          <w:color w:val="8496B0" w:themeColor="text2" w:themeTint="99"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A31D0D">
        <w:rPr>
          <w:b/>
          <w:color w:val="8496B0" w:themeColor="text2" w:themeTint="99"/>
          <w:sz w:val="28"/>
          <w:szCs w:val="28"/>
        </w:rPr>
        <w:t xml:space="preserve">Cílem kurzu je:  </w:t>
      </w:r>
    </w:p>
    <w:p w14:paraId="587EFC0A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A31D0D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496B0" w:themeColor="text2" w:themeTint="99"/>
          <w:sz w:val="28"/>
          <w:szCs w:val="28"/>
        </w:rPr>
      </w:pPr>
      <w:r w:rsidRPr="00A31D0D">
        <w:rPr>
          <w:b/>
          <w:bCs/>
          <w:color w:val="8496B0" w:themeColor="text2" w:themeTint="99"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A31D0D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</w:rPr>
      </w:pPr>
      <w:r w:rsidRPr="00A31D0D">
        <w:rPr>
          <w:rFonts w:ascii="Arial" w:hAnsi="Arial" w:cs="Arial"/>
          <w:b/>
          <w:color w:val="7030A0"/>
        </w:rPr>
        <w:t xml:space="preserve">akreditace MPSV: </w:t>
      </w:r>
      <w:r w:rsidRPr="00A31D0D">
        <w:rPr>
          <w:rFonts w:ascii="Arial" w:hAnsi="Arial" w:cs="Arial"/>
          <w:bCs/>
          <w:color w:val="7030A0"/>
        </w:rPr>
        <w:t>„</w:t>
      </w:r>
      <w:r w:rsidR="00937E66" w:rsidRPr="00A31D0D">
        <w:rPr>
          <w:rFonts w:ascii="Arial" w:hAnsi="Arial" w:cs="Arial"/>
          <w:color w:val="7030A0"/>
        </w:rPr>
        <w:t>Děti a mladiství jako oběti i pachatelé-vstup do problematiky</w:t>
      </w:r>
      <w:r w:rsidRPr="00A31D0D">
        <w:rPr>
          <w:rFonts w:ascii="Arial" w:hAnsi="Arial" w:cs="Arial"/>
          <w:bCs/>
          <w:color w:val="7030A0"/>
        </w:rPr>
        <w:t>“</w:t>
      </w:r>
      <w:r w:rsidRPr="00A31D0D">
        <w:rPr>
          <w:rFonts w:ascii="Arial" w:hAnsi="Arial" w:cs="Arial"/>
          <w:color w:val="7030A0"/>
        </w:rPr>
        <w:t xml:space="preserve"> Akreditace č. </w:t>
      </w:r>
      <w:r w:rsidRPr="00A31D0D">
        <w:rPr>
          <w:rFonts w:ascii="Arial" w:hAnsi="Arial" w:cs="Arial"/>
          <w:b/>
          <w:bCs/>
          <w:color w:val="7030A0"/>
        </w:rPr>
        <w:t>A202</w:t>
      </w:r>
      <w:r w:rsidR="00937E66" w:rsidRPr="00A31D0D">
        <w:rPr>
          <w:rFonts w:ascii="Arial" w:hAnsi="Arial" w:cs="Arial"/>
          <w:b/>
          <w:bCs/>
          <w:color w:val="7030A0"/>
        </w:rPr>
        <w:t>4</w:t>
      </w:r>
      <w:r w:rsidRPr="00A31D0D">
        <w:rPr>
          <w:rFonts w:ascii="Arial" w:hAnsi="Arial" w:cs="Arial"/>
          <w:b/>
          <w:bCs/>
          <w:color w:val="7030A0"/>
        </w:rPr>
        <w:t>/0</w:t>
      </w:r>
      <w:r w:rsidR="00937E66" w:rsidRPr="00A31D0D">
        <w:rPr>
          <w:rFonts w:ascii="Arial" w:hAnsi="Arial" w:cs="Arial"/>
          <w:b/>
          <w:bCs/>
          <w:color w:val="7030A0"/>
        </w:rPr>
        <w:t>268</w:t>
      </w:r>
      <w:r w:rsidRPr="00A31D0D">
        <w:rPr>
          <w:rFonts w:ascii="Arial" w:hAnsi="Arial" w:cs="Arial"/>
          <w:b/>
          <w:bCs/>
          <w:color w:val="7030A0"/>
        </w:rPr>
        <w:t>-SP</w:t>
      </w:r>
      <w:r w:rsidRPr="00A31D0D">
        <w:rPr>
          <w:rFonts w:ascii="Arial" w:hAnsi="Arial" w:cs="Arial"/>
          <w:color w:val="7030A0"/>
        </w:rPr>
        <w:t>. (8. hodin)</w:t>
      </w:r>
    </w:p>
    <w:p w14:paraId="3A263388" w14:textId="2E7FD5FD" w:rsidR="00205A98" w:rsidRPr="00A31D0D" w:rsidRDefault="00A7110F" w:rsidP="00937E66">
      <w:pPr>
        <w:autoSpaceDE w:val="0"/>
        <w:autoSpaceDN w:val="0"/>
        <w:adjustRightInd w:val="0"/>
        <w:rPr>
          <w:rFonts w:ascii="Arial" w:hAnsi="Arial" w:cs="Arial"/>
          <w:color w:val="4472C4" w:themeColor="accent1"/>
        </w:rPr>
      </w:pPr>
      <w:r w:rsidRPr="00A31D0D">
        <w:rPr>
          <w:rFonts w:ascii="Arial" w:hAnsi="Arial" w:cs="Arial"/>
          <w:b/>
          <w:color w:val="4472C4" w:themeColor="accent1"/>
        </w:rPr>
        <w:t>akreditace MVČR</w:t>
      </w:r>
      <w:r w:rsidRPr="00A31D0D">
        <w:rPr>
          <w:rFonts w:ascii="Arial" w:hAnsi="Arial" w:cs="Arial"/>
          <w:color w:val="4472C4" w:themeColor="accent1"/>
        </w:rPr>
        <w:t xml:space="preserve">: </w:t>
      </w:r>
      <w:r w:rsidR="00B666E0" w:rsidRPr="00B666E0">
        <w:rPr>
          <w:rFonts w:ascii="Arial" w:hAnsi="Arial" w:cs="Arial"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BD4FA68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31D0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A31D0D">
              <w:rPr>
                <w:rFonts w:ascii="Arial" w:hAnsi="Arial" w:cs="Arial"/>
                <w:color w:val="7030A0"/>
              </w:rPr>
              <w:t>A 202</w:t>
            </w:r>
            <w:r w:rsidR="00937E66" w:rsidRPr="00A31D0D">
              <w:rPr>
                <w:rFonts w:ascii="Arial" w:hAnsi="Arial" w:cs="Arial"/>
                <w:color w:val="7030A0"/>
              </w:rPr>
              <w:t>4</w:t>
            </w:r>
            <w:r w:rsidR="00165D9A" w:rsidRPr="00A31D0D">
              <w:rPr>
                <w:rFonts w:ascii="Arial" w:hAnsi="Arial" w:cs="Arial"/>
                <w:color w:val="7030A0"/>
              </w:rPr>
              <w:t>/</w:t>
            </w:r>
            <w:r w:rsidR="004305B9" w:rsidRPr="00A31D0D">
              <w:rPr>
                <w:rFonts w:ascii="Arial" w:hAnsi="Arial" w:cs="Arial"/>
                <w:color w:val="7030A0"/>
              </w:rPr>
              <w:t>0</w:t>
            </w:r>
            <w:r w:rsidR="00937E66" w:rsidRPr="00A31D0D">
              <w:rPr>
                <w:rFonts w:ascii="Arial" w:hAnsi="Arial" w:cs="Arial"/>
                <w:color w:val="7030A0"/>
              </w:rPr>
              <w:t>268</w:t>
            </w:r>
            <w:r w:rsidR="00A7110F" w:rsidRPr="00A31D0D">
              <w:rPr>
                <w:rFonts w:ascii="Arial" w:hAnsi="Arial" w:cs="Arial"/>
                <w:color w:val="7030A0"/>
              </w:rPr>
              <w:t>-</w:t>
            </w:r>
            <w:r w:rsidR="00165D9A" w:rsidRPr="00A31D0D">
              <w:rPr>
                <w:rFonts w:ascii="Arial" w:hAnsi="Arial" w:cs="Arial"/>
                <w:color w:val="7030A0"/>
              </w:rPr>
              <w:t>SP</w:t>
            </w:r>
            <w:r w:rsidR="00A82D62" w:rsidRPr="00A31D0D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A31D0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A31D0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31D0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B666E0" w:rsidRPr="00B666E0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C3FDAF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D43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37E6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</w:t>
            </w:r>
            <w:r w:rsidR="004D435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98C36CE" w:rsidR="007C6CBC" w:rsidRPr="00800F74" w:rsidRDefault="00A31D0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4D435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937E6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Pr="00A31D0D" w:rsidRDefault="004305B9" w:rsidP="004305B9">
      <w:pPr>
        <w:rPr>
          <w:b/>
          <w:color w:val="4472C4" w:themeColor="accent1"/>
          <w:sz w:val="28"/>
          <w:szCs w:val="28"/>
        </w:rPr>
      </w:pPr>
      <w:r w:rsidRPr="00A31D0D">
        <w:rPr>
          <w:b/>
          <w:color w:val="4472C4" w:themeColor="accent1"/>
          <w:sz w:val="28"/>
          <w:szCs w:val="28"/>
        </w:rPr>
        <w:t>Program semináře:</w:t>
      </w:r>
    </w:p>
    <w:p w14:paraId="0BF03B9F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Úvod </w:t>
      </w:r>
    </w:p>
    <w:p w14:paraId="1A2BE861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Základní pojmy, ohrožené dítě ve smyslu § 6 zákona o sociálně-právní ochraně dětí.</w:t>
      </w:r>
    </w:p>
    <w:p w14:paraId="217E8BC2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Dítě, rodina, deprivace a ostatní vlivy </w:t>
      </w:r>
    </w:p>
    <w:p w14:paraId="0EC46600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Poruchy chování u dětí a mladistvých – vnější vlivy, rodinný nesoulad, hádky, fyzické napadání rodičů, rozvod, zanedbávající výchova, závislost na návykových látkách, kriminální chování rodičů, pohlavní zneužívání. Riziko antisociálního</w:t>
      </w:r>
      <w:r w:rsidRPr="00A31D0D">
        <w:rPr>
          <w:b/>
          <w:bCs/>
          <w:color w:val="4472C4" w:themeColor="accent1"/>
        </w:rPr>
        <w:t xml:space="preserve"> </w:t>
      </w:r>
      <w:r w:rsidRPr="00A31D0D">
        <w:rPr>
          <w:color w:val="4472C4" w:themeColor="accent1"/>
        </w:rPr>
        <w:t>chování u chlapců předškolního věku. Odolné děti. Dědičné vlivy, vztahová vazba.</w:t>
      </w:r>
    </w:p>
    <w:p w14:paraId="1F89BD48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Děti a mladiství jako oběti </w:t>
      </w:r>
    </w:p>
    <w:p w14:paraId="022F3E3D" w14:textId="77777777" w:rsidR="00937E66" w:rsidRPr="00A31D0D" w:rsidRDefault="00937E66" w:rsidP="00937E66">
      <w:pPr>
        <w:ind w:left="720"/>
        <w:rPr>
          <w:b/>
          <w:bCs/>
          <w:color w:val="4472C4" w:themeColor="accent1"/>
        </w:rPr>
      </w:pPr>
      <w:r w:rsidRPr="00A31D0D">
        <w:rPr>
          <w:color w:val="4472C4" w:themeColor="accent1"/>
        </w:rPr>
        <w:t>Děti a mladiství jako oběť šikany a kyberšikany. Dítě a komunikace na internetových sítích. Následky šikany fyzické a psychické. Dětské oběti znásilnění, domácího násilí a dalších závažných trestných činů. Znaky chování obětí a pachatelů. Znásilnění v rodině a mimo rodinu. Věk oběti, falešné obvinění. Prevence orgánů státní správy</w:t>
      </w:r>
      <w:r w:rsidRPr="00A31D0D">
        <w:rPr>
          <w:b/>
          <w:bCs/>
          <w:color w:val="4472C4" w:themeColor="accent1"/>
        </w:rPr>
        <w:t>.</w:t>
      </w:r>
    </w:p>
    <w:p w14:paraId="69735DC9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Děti a mladiství jako pachatelé </w:t>
      </w:r>
    </w:p>
    <w:p w14:paraId="09E1C7A2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Poruchy chování socializovaného i nesocializovaného typu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anetické rysy. Prevence orgánů státní správy.</w:t>
      </w:r>
    </w:p>
    <w:p w14:paraId="35B453A4" w14:textId="77777777" w:rsidR="00937E66" w:rsidRPr="00A31D0D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4472C4" w:themeColor="accent1"/>
        </w:rPr>
      </w:pPr>
      <w:r w:rsidRPr="00A31D0D">
        <w:rPr>
          <w:b/>
          <w:bCs/>
          <w:color w:val="4472C4" w:themeColor="accent1"/>
        </w:rPr>
        <w:t xml:space="preserve">Závěr </w:t>
      </w:r>
    </w:p>
    <w:p w14:paraId="61F9807C" w14:textId="77777777" w:rsidR="00937E66" w:rsidRPr="00A31D0D" w:rsidRDefault="00937E66" w:rsidP="00937E66">
      <w:pPr>
        <w:ind w:left="720"/>
        <w:rPr>
          <w:color w:val="4472C4" w:themeColor="accent1"/>
        </w:rPr>
      </w:pPr>
      <w:r w:rsidRPr="00A31D0D">
        <w:rPr>
          <w:color w:val="4472C4" w:themeColor="accent1"/>
        </w:rPr>
        <w:t>Shrnutí problematiky, dotazy posluchačů.</w:t>
      </w:r>
    </w:p>
    <w:p w14:paraId="20382400" w14:textId="03EFA03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034C93CB" w14:textId="77777777" w:rsidR="00A31D0D" w:rsidRDefault="00A31D0D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1A7B327D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E144" w14:textId="77777777" w:rsidR="00C4355C" w:rsidRDefault="00C4355C" w:rsidP="007C6CBC">
      <w:pPr>
        <w:spacing w:after="0" w:line="240" w:lineRule="auto"/>
      </w:pPr>
      <w:r>
        <w:separator/>
      </w:r>
    </w:p>
  </w:endnote>
  <w:endnote w:type="continuationSeparator" w:id="0">
    <w:p w14:paraId="09C342F6" w14:textId="77777777" w:rsidR="00C4355C" w:rsidRDefault="00C4355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A30A" w14:textId="77777777" w:rsidR="00C4355C" w:rsidRDefault="00C4355C" w:rsidP="007C6CBC">
      <w:pPr>
        <w:spacing w:after="0" w:line="240" w:lineRule="auto"/>
      </w:pPr>
      <w:r>
        <w:separator/>
      </w:r>
    </w:p>
  </w:footnote>
  <w:footnote w:type="continuationSeparator" w:id="0">
    <w:p w14:paraId="5602FB09" w14:textId="77777777" w:rsidR="00C4355C" w:rsidRDefault="00C4355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65D9A"/>
    <w:rsid w:val="00184BC5"/>
    <w:rsid w:val="001C1729"/>
    <w:rsid w:val="00205A98"/>
    <w:rsid w:val="00257325"/>
    <w:rsid w:val="0028602D"/>
    <w:rsid w:val="00286670"/>
    <w:rsid w:val="00345C12"/>
    <w:rsid w:val="0037371C"/>
    <w:rsid w:val="00415FF2"/>
    <w:rsid w:val="004305B9"/>
    <w:rsid w:val="0046122D"/>
    <w:rsid w:val="004D4351"/>
    <w:rsid w:val="004E7D05"/>
    <w:rsid w:val="00511CC5"/>
    <w:rsid w:val="005C4EFD"/>
    <w:rsid w:val="005F6915"/>
    <w:rsid w:val="00693FA9"/>
    <w:rsid w:val="007554CC"/>
    <w:rsid w:val="007C6CBC"/>
    <w:rsid w:val="007D29AB"/>
    <w:rsid w:val="00800F74"/>
    <w:rsid w:val="0080513A"/>
    <w:rsid w:val="00840D2A"/>
    <w:rsid w:val="008505C5"/>
    <w:rsid w:val="008B3214"/>
    <w:rsid w:val="00937E66"/>
    <w:rsid w:val="00A31D0D"/>
    <w:rsid w:val="00A7110F"/>
    <w:rsid w:val="00A82D62"/>
    <w:rsid w:val="00AA6CC5"/>
    <w:rsid w:val="00AC4C58"/>
    <w:rsid w:val="00B448F6"/>
    <w:rsid w:val="00B666E0"/>
    <w:rsid w:val="00BD5CC2"/>
    <w:rsid w:val="00C208CC"/>
    <w:rsid w:val="00C4355C"/>
    <w:rsid w:val="00C72B7C"/>
    <w:rsid w:val="00C81E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2024-10-25T08:26:00Z</dcterms:created>
  <dcterms:modified xsi:type="dcterms:W3CDTF">2025-02-11T14:12:00Z</dcterms:modified>
</cp:coreProperties>
</file>